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B7863" w14:textId="40C21267" w:rsidR="00CE5592" w:rsidRDefault="00BD29B7" w:rsidP="007002E2">
      <w:pPr>
        <w:spacing w:line="259" w:lineRule="auto"/>
        <w:rPr>
          <w:rFonts w:ascii="Arial" w:eastAsia="Calibri" w:hAnsi="Arial" w:cs="Arial"/>
          <w:sz w:val="22"/>
          <w:szCs w:val="22"/>
          <w:lang w:eastAsia="en-US"/>
        </w:rPr>
      </w:pPr>
      <w:r>
        <w:rPr>
          <w:rFonts w:ascii="Arial" w:eastAsia="Calibri" w:hAnsi="Arial" w:cs="Arial"/>
          <w:sz w:val="22"/>
          <w:szCs w:val="22"/>
          <w:lang w:eastAsia="en-US"/>
        </w:rPr>
        <w:t>July 2,</w:t>
      </w:r>
      <w:r w:rsidR="007002E2" w:rsidRPr="007002E2">
        <w:rPr>
          <w:rFonts w:ascii="Arial" w:eastAsia="Calibri" w:hAnsi="Arial" w:cs="Arial"/>
          <w:sz w:val="22"/>
          <w:szCs w:val="22"/>
          <w:lang w:eastAsia="en-US"/>
        </w:rPr>
        <w:t xml:space="preserve"> 2020</w:t>
      </w:r>
    </w:p>
    <w:p w14:paraId="3AFC5A73" w14:textId="77777777" w:rsidR="007002E2" w:rsidRPr="007002E2" w:rsidRDefault="007002E2" w:rsidP="007002E2">
      <w:pPr>
        <w:spacing w:line="259" w:lineRule="auto"/>
        <w:rPr>
          <w:rFonts w:ascii="Arial" w:eastAsia="Calibri" w:hAnsi="Arial" w:cs="Arial"/>
          <w:sz w:val="22"/>
          <w:szCs w:val="22"/>
          <w:lang w:eastAsia="en-US"/>
        </w:rPr>
      </w:pPr>
    </w:p>
    <w:p w14:paraId="7ECF71C4" w14:textId="695D46BF" w:rsidR="007002E2" w:rsidRPr="007002E2" w:rsidRDefault="007002E2" w:rsidP="007002E2">
      <w:pPr>
        <w:spacing w:line="259" w:lineRule="auto"/>
        <w:rPr>
          <w:rFonts w:ascii="Arial" w:eastAsia="Calibri" w:hAnsi="Arial" w:cs="Arial"/>
          <w:sz w:val="22"/>
          <w:szCs w:val="22"/>
          <w:lang w:eastAsia="en-US"/>
        </w:rPr>
      </w:pPr>
      <w:r w:rsidRPr="007002E2">
        <w:rPr>
          <w:rFonts w:ascii="Arial" w:eastAsia="Calibri" w:hAnsi="Arial" w:cs="Arial"/>
          <w:sz w:val="22"/>
          <w:szCs w:val="22"/>
          <w:lang w:eastAsia="en-US"/>
        </w:rPr>
        <w:t xml:space="preserve">The Honorable </w:t>
      </w:r>
      <w:r w:rsidR="0008107C">
        <w:rPr>
          <w:rFonts w:ascii="Arial" w:eastAsia="Calibri" w:hAnsi="Arial" w:cs="Arial"/>
          <w:sz w:val="22"/>
          <w:szCs w:val="22"/>
          <w:lang w:eastAsia="en-US"/>
        </w:rPr>
        <w:t xml:space="preserve">Nancy Pelosi </w:t>
      </w:r>
      <w:r w:rsidR="0008107C">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sidRPr="007002E2">
        <w:rPr>
          <w:rFonts w:ascii="Arial" w:eastAsia="Calibri" w:hAnsi="Arial" w:cs="Arial"/>
          <w:sz w:val="22"/>
          <w:szCs w:val="22"/>
          <w:lang w:eastAsia="en-US"/>
        </w:rPr>
        <w:t xml:space="preserve">The Honorable </w:t>
      </w:r>
      <w:r w:rsidR="0008107C">
        <w:rPr>
          <w:rFonts w:ascii="Arial" w:eastAsia="Calibri" w:hAnsi="Arial" w:cs="Arial"/>
          <w:sz w:val="22"/>
          <w:szCs w:val="22"/>
          <w:lang w:eastAsia="en-US"/>
        </w:rPr>
        <w:t>Mitch McConnell</w:t>
      </w:r>
    </w:p>
    <w:p w14:paraId="774C5A1F" w14:textId="4A965BD2" w:rsidR="007002E2" w:rsidRPr="007002E2" w:rsidRDefault="0008107C" w:rsidP="007002E2">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Speaker of the House     </w:t>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Pr="0008107C">
        <w:rPr>
          <w:rFonts w:ascii="Arial" w:eastAsia="Calibri" w:hAnsi="Arial" w:cs="Arial"/>
          <w:sz w:val="22"/>
          <w:szCs w:val="22"/>
          <w:lang w:eastAsia="en-US"/>
        </w:rPr>
        <w:t>Senate Majority Leader</w:t>
      </w:r>
    </w:p>
    <w:p w14:paraId="24CCC728" w14:textId="791F6FD7" w:rsidR="00475495" w:rsidRPr="007002E2" w:rsidRDefault="0008107C" w:rsidP="00475495">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U.S. House of Representatives   </w:t>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sidRPr="007002E2">
        <w:rPr>
          <w:rFonts w:ascii="Arial" w:eastAsia="Calibri" w:hAnsi="Arial" w:cs="Arial"/>
          <w:sz w:val="22"/>
          <w:szCs w:val="22"/>
          <w:lang w:eastAsia="en-US"/>
        </w:rPr>
        <w:t xml:space="preserve">U.S. </w:t>
      </w:r>
      <w:r>
        <w:rPr>
          <w:rFonts w:ascii="Arial" w:eastAsia="Calibri" w:hAnsi="Arial" w:cs="Arial"/>
          <w:sz w:val="22"/>
          <w:szCs w:val="22"/>
          <w:lang w:eastAsia="en-US"/>
        </w:rPr>
        <w:t>Senate</w:t>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p>
    <w:p w14:paraId="0BD4A8CA" w14:textId="576B7C05" w:rsidR="0008107C" w:rsidRDefault="0058647E" w:rsidP="00475495">
      <w:pPr>
        <w:spacing w:line="259" w:lineRule="auto"/>
        <w:rPr>
          <w:rFonts w:ascii="Arial" w:eastAsia="Calibri" w:hAnsi="Arial" w:cs="Arial"/>
          <w:sz w:val="22"/>
          <w:szCs w:val="22"/>
          <w:lang w:eastAsia="en-US"/>
        </w:rPr>
      </w:pPr>
      <w:r>
        <w:rPr>
          <w:rFonts w:ascii="Arial" w:eastAsia="Calibri" w:hAnsi="Arial" w:cs="Arial"/>
          <w:sz w:val="22"/>
          <w:szCs w:val="22"/>
          <w:lang w:eastAsia="en-US"/>
        </w:rPr>
        <w:t>Washington, DC</w:t>
      </w:r>
      <w:r w:rsidR="007002E2" w:rsidRPr="007002E2">
        <w:rPr>
          <w:rFonts w:ascii="Arial" w:eastAsia="Calibri" w:hAnsi="Arial" w:cs="Arial"/>
          <w:sz w:val="22"/>
          <w:szCs w:val="22"/>
          <w:lang w:eastAsia="en-US"/>
        </w:rPr>
        <w:t xml:space="preserve"> </w:t>
      </w:r>
      <w:r w:rsidR="0008107C" w:rsidRPr="0008107C">
        <w:rPr>
          <w:rFonts w:ascii="Arial" w:eastAsia="Calibri" w:hAnsi="Arial" w:cs="Arial"/>
          <w:sz w:val="22"/>
          <w:szCs w:val="22"/>
          <w:lang w:eastAsia="en-US"/>
        </w:rPr>
        <w:t>20515</w:t>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sidR="00475495">
        <w:rPr>
          <w:rFonts w:ascii="Arial" w:eastAsia="Calibri" w:hAnsi="Arial" w:cs="Arial"/>
          <w:sz w:val="22"/>
          <w:szCs w:val="22"/>
          <w:lang w:eastAsia="en-US"/>
        </w:rPr>
        <w:tab/>
      </w:r>
      <w:r>
        <w:rPr>
          <w:rFonts w:ascii="Arial" w:eastAsia="Calibri" w:hAnsi="Arial" w:cs="Arial"/>
          <w:sz w:val="22"/>
          <w:szCs w:val="22"/>
          <w:lang w:eastAsia="en-US"/>
        </w:rPr>
        <w:t>Washington, D</w:t>
      </w:r>
      <w:r w:rsidR="0008107C">
        <w:rPr>
          <w:rFonts w:ascii="Arial" w:eastAsia="Calibri" w:hAnsi="Arial" w:cs="Arial"/>
          <w:sz w:val="22"/>
          <w:szCs w:val="22"/>
          <w:lang w:eastAsia="en-US"/>
        </w:rPr>
        <w:t>C 20510</w:t>
      </w:r>
    </w:p>
    <w:p w14:paraId="726A8587" w14:textId="11668C27" w:rsidR="0008107C" w:rsidRPr="0008107C" w:rsidRDefault="0008107C" w:rsidP="0008107C">
      <w:pPr>
        <w:spacing w:line="259" w:lineRule="auto"/>
        <w:rPr>
          <w:rFonts w:ascii="Arial" w:eastAsia="Calibri" w:hAnsi="Arial" w:cs="Arial"/>
          <w:sz w:val="22"/>
          <w:szCs w:val="22"/>
          <w:lang w:eastAsia="en-US"/>
        </w:rPr>
      </w:pPr>
    </w:p>
    <w:p w14:paraId="40672E35" w14:textId="77777777" w:rsidR="0008107C" w:rsidRDefault="0008107C" w:rsidP="0008107C">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The Honorable Kevin McCarthy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sidRPr="0008107C">
        <w:rPr>
          <w:rFonts w:ascii="Arial" w:eastAsia="Calibri" w:hAnsi="Arial" w:cs="Arial"/>
          <w:sz w:val="22"/>
          <w:szCs w:val="22"/>
          <w:lang w:eastAsia="en-US"/>
        </w:rPr>
        <w:t xml:space="preserve">The Honorable Chuck Schumer </w:t>
      </w:r>
    </w:p>
    <w:p w14:paraId="02F1274D" w14:textId="77777777" w:rsidR="0008107C" w:rsidRDefault="0008107C" w:rsidP="0008107C">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House Minority Leader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sidRPr="0008107C">
        <w:rPr>
          <w:rFonts w:ascii="Arial" w:eastAsia="Calibri" w:hAnsi="Arial" w:cs="Arial"/>
          <w:sz w:val="22"/>
          <w:szCs w:val="22"/>
          <w:lang w:eastAsia="en-US"/>
        </w:rPr>
        <w:t xml:space="preserve">Senate Minority Leader </w:t>
      </w:r>
    </w:p>
    <w:p w14:paraId="3775F5C2" w14:textId="77777777" w:rsidR="0008107C" w:rsidRDefault="0008107C" w:rsidP="0008107C">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U.S. House of Representatives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sidRPr="0008107C">
        <w:rPr>
          <w:rFonts w:ascii="Arial" w:eastAsia="Calibri" w:hAnsi="Arial" w:cs="Arial"/>
          <w:sz w:val="22"/>
          <w:szCs w:val="22"/>
          <w:lang w:eastAsia="en-US"/>
        </w:rPr>
        <w:t xml:space="preserve">U.S. Senate </w:t>
      </w:r>
    </w:p>
    <w:p w14:paraId="1CDD4335" w14:textId="751F145F" w:rsidR="0068113B" w:rsidRPr="007002E2" w:rsidRDefault="0008107C" w:rsidP="0008107C">
      <w:pPr>
        <w:spacing w:line="259" w:lineRule="auto"/>
        <w:rPr>
          <w:rFonts w:ascii="Arial" w:eastAsia="Calibri" w:hAnsi="Arial" w:cs="Arial"/>
          <w:sz w:val="22"/>
          <w:szCs w:val="22"/>
          <w:lang w:eastAsia="en-US"/>
        </w:rPr>
      </w:pPr>
      <w:r w:rsidRPr="0008107C">
        <w:rPr>
          <w:rFonts w:ascii="Arial" w:eastAsia="Calibri" w:hAnsi="Arial" w:cs="Arial"/>
          <w:sz w:val="22"/>
          <w:szCs w:val="22"/>
          <w:lang w:eastAsia="en-US"/>
        </w:rPr>
        <w:t xml:space="preserve">Washington, DC 20515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sidRPr="0008107C">
        <w:rPr>
          <w:rFonts w:ascii="Arial" w:eastAsia="Calibri" w:hAnsi="Arial" w:cs="Arial"/>
          <w:sz w:val="22"/>
          <w:szCs w:val="22"/>
          <w:lang w:eastAsia="en-US"/>
        </w:rPr>
        <w:t>Washington, DC 20510</w:t>
      </w:r>
    </w:p>
    <w:p w14:paraId="6E99DA18" w14:textId="445D88A8" w:rsidR="00902EBB" w:rsidRDefault="00902EBB" w:rsidP="00750FB6">
      <w:pPr>
        <w:spacing w:line="259" w:lineRule="auto"/>
        <w:rPr>
          <w:rFonts w:ascii="Arial" w:eastAsia="Calibri" w:hAnsi="Arial" w:cs="Arial"/>
          <w:sz w:val="22"/>
          <w:szCs w:val="22"/>
          <w:lang w:eastAsia="en-US"/>
        </w:rPr>
      </w:pPr>
    </w:p>
    <w:p w14:paraId="53507085" w14:textId="4FF96FD6" w:rsidR="0008107C" w:rsidRDefault="0008107C" w:rsidP="00750FB6">
      <w:pPr>
        <w:spacing w:line="259" w:lineRule="auto"/>
        <w:rPr>
          <w:rFonts w:ascii="Arial" w:eastAsia="Calibri" w:hAnsi="Arial" w:cs="Arial"/>
          <w:sz w:val="22"/>
          <w:szCs w:val="22"/>
          <w:lang w:eastAsia="en-US"/>
        </w:rPr>
      </w:pPr>
    </w:p>
    <w:p w14:paraId="2F44568F" w14:textId="73CE07A2" w:rsidR="0008107C" w:rsidRDefault="0008107C" w:rsidP="00750FB6">
      <w:pPr>
        <w:spacing w:line="259" w:lineRule="auto"/>
        <w:rPr>
          <w:rFonts w:ascii="Arial" w:eastAsia="Calibri" w:hAnsi="Arial" w:cs="Arial"/>
          <w:sz w:val="22"/>
          <w:szCs w:val="22"/>
          <w:lang w:eastAsia="en-US"/>
        </w:rPr>
      </w:pPr>
      <w:r>
        <w:rPr>
          <w:rFonts w:ascii="Arial" w:eastAsia="Calibri" w:hAnsi="Arial" w:cs="Arial"/>
          <w:sz w:val="22"/>
          <w:szCs w:val="22"/>
          <w:lang w:eastAsia="en-US"/>
        </w:rPr>
        <w:t xml:space="preserve">Dear </w:t>
      </w:r>
      <w:r w:rsidRPr="0008107C">
        <w:rPr>
          <w:rFonts w:ascii="Arial" w:eastAsia="Calibri" w:hAnsi="Arial" w:cs="Arial"/>
          <w:sz w:val="22"/>
          <w:szCs w:val="22"/>
          <w:lang w:eastAsia="en-US"/>
        </w:rPr>
        <w:t>Speaker Pelosi, Majority Leader McConnell, Minority Leader McCarthy, and Minority Leader Schumer:</w:t>
      </w:r>
    </w:p>
    <w:p w14:paraId="4207CF0F" w14:textId="77777777" w:rsidR="0008107C" w:rsidRPr="005A6CA5" w:rsidRDefault="0008107C" w:rsidP="00750FB6">
      <w:pPr>
        <w:spacing w:line="259" w:lineRule="auto"/>
        <w:rPr>
          <w:rFonts w:ascii="Arial" w:eastAsia="Calibri" w:hAnsi="Arial" w:cs="Arial"/>
          <w:sz w:val="22"/>
          <w:szCs w:val="22"/>
          <w:lang w:eastAsia="en-US"/>
        </w:rPr>
      </w:pPr>
    </w:p>
    <w:p w14:paraId="5DF83455" w14:textId="77BC5F42" w:rsidR="00EF09A7" w:rsidRDefault="0008107C" w:rsidP="00EF09A7">
      <w:pPr>
        <w:rPr>
          <w:rFonts w:ascii="Arial" w:hAnsi="Arial" w:cs="Arial"/>
          <w:sz w:val="22"/>
          <w:szCs w:val="22"/>
        </w:rPr>
      </w:pPr>
      <w:r w:rsidRPr="0008107C">
        <w:rPr>
          <w:rFonts w:ascii="Arial" w:hAnsi="Arial" w:cs="Arial"/>
          <w:sz w:val="22"/>
          <w:szCs w:val="22"/>
        </w:rPr>
        <w:t xml:space="preserve">The undersigned organizations </w:t>
      </w:r>
      <w:r w:rsidR="00EF09A7">
        <w:rPr>
          <w:rFonts w:ascii="Arial" w:hAnsi="Arial" w:cs="Arial"/>
          <w:sz w:val="22"/>
          <w:szCs w:val="22"/>
        </w:rPr>
        <w:t>strongly support</w:t>
      </w:r>
      <w:r w:rsidR="00EF09A7" w:rsidRPr="00EF09A7">
        <w:rPr>
          <w:rFonts w:ascii="Arial" w:hAnsi="Arial" w:cs="Arial"/>
          <w:sz w:val="22"/>
          <w:szCs w:val="22"/>
        </w:rPr>
        <w:t xml:space="preserve"> the</w:t>
      </w:r>
      <w:r w:rsidR="00EF09A7">
        <w:rPr>
          <w:rFonts w:ascii="Arial" w:hAnsi="Arial" w:cs="Arial"/>
          <w:sz w:val="22"/>
          <w:szCs w:val="22"/>
        </w:rPr>
        <w:t xml:space="preserve"> bipartisan</w:t>
      </w:r>
      <w:r w:rsidR="00EF09A7" w:rsidRPr="00EF09A7">
        <w:rPr>
          <w:rFonts w:ascii="Arial" w:hAnsi="Arial" w:cs="Arial"/>
          <w:sz w:val="22"/>
          <w:szCs w:val="22"/>
        </w:rPr>
        <w:t xml:space="preserve"> </w:t>
      </w:r>
      <w:r w:rsidR="00EF09A7" w:rsidRPr="00EF09A7">
        <w:rPr>
          <w:rFonts w:ascii="Arial" w:hAnsi="Arial" w:cs="Arial"/>
          <w:i/>
          <w:sz w:val="22"/>
          <w:szCs w:val="22"/>
        </w:rPr>
        <w:t>Small Business Expense Protection Act</w:t>
      </w:r>
      <w:r w:rsidR="00EF09A7">
        <w:rPr>
          <w:rFonts w:ascii="Arial" w:hAnsi="Arial" w:cs="Arial"/>
          <w:sz w:val="22"/>
          <w:szCs w:val="22"/>
        </w:rPr>
        <w:t xml:space="preserve"> (S. 3612/H.R. 6821)</w:t>
      </w:r>
      <w:r w:rsidR="00EF09A7" w:rsidRPr="00EF09A7">
        <w:rPr>
          <w:rFonts w:ascii="Arial" w:hAnsi="Arial" w:cs="Arial"/>
          <w:sz w:val="22"/>
          <w:szCs w:val="22"/>
        </w:rPr>
        <w:t xml:space="preserve">, </w:t>
      </w:r>
      <w:r w:rsidR="00533781">
        <w:rPr>
          <w:rFonts w:ascii="Arial" w:hAnsi="Arial" w:cs="Arial"/>
          <w:sz w:val="22"/>
          <w:szCs w:val="22"/>
        </w:rPr>
        <w:t>which will</w:t>
      </w:r>
      <w:r w:rsidR="00EF09A7">
        <w:rPr>
          <w:rFonts w:ascii="Arial" w:hAnsi="Arial" w:cs="Arial"/>
          <w:sz w:val="22"/>
          <w:szCs w:val="22"/>
        </w:rPr>
        <w:t xml:space="preserve"> ensure that </w:t>
      </w:r>
      <w:r w:rsidR="00EF09A7" w:rsidRPr="00EF09A7">
        <w:rPr>
          <w:rFonts w:ascii="Arial" w:hAnsi="Arial" w:cs="Arial"/>
          <w:sz w:val="22"/>
          <w:szCs w:val="22"/>
        </w:rPr>
        <w:t xml:space="preserve">small businesses can deduct </w:t>
      </w:r>
      <w:r w:rsidR="00EF09A7">
        <w:rPr>
          <w:rFonts w:ascii="Arial" w:hAnsi="Arial" w:cs="Arial"/>
          <w:sz w:val="22"/>
          <w:szCs w:val="22"/>
        </w:rPr>
        <w:t xml:space="preserve">eligible </w:t>
      </w:r>
      <w:r w:rsidR="00EF09A7" w:rsidRPr="00EF09A7">
        <w:rPr>
          <w:rFonts w:ascii="Arial" w:hAnsi="Arial" w:cs="Arial"/>
          <w:sz w:val="22"/>
          <w:szCs w:val="22"/>
        </w:rPr>
        <w:t xml:space="preserve">expenses paid with a forgiven </w:t>
      </w:r>
      <w:r w:rsidR="00EF09A7">
        <w:rPr>
          <w:rFonts w:ascii="Arial" w:hAnsi="Arial" w:cs="Arial"/>
          <w:sz w:val="22"/>
          <w:szCs w:val="22"/>
        </w:rPr>
        <w:t>Paycheck Protection Program (</w:t>
      </w:r>
      <w:r w:rsidR="00EF09A7" w:rsidRPr="00EF09A7">
        <w:rPr>
          <w:rFonts w:ascii="Arial" w:hAnsi="Arial" w:cs="Arial"/>
          <w:sz w:val="22"/>
          <w:szCs w:val="22"/>
        </w:rPr>
        <w:t>PPP</w:t>
      </w:r>
      <w:r w:rsidR="00EF09A7">
        <w:rPr>
          <w:rFonts w:ascii="Arial" w:hAnsi="Arial" w:cs="Arial"/>
          <w:sz w:val="22"/>
          <w:szCs w:val="22"/>
        </w:rPr>
        <w:t>)</w:t>
      </w:r>
      <w:r w:rsidR="00EF09A7" w:rsidRPr="00EF09A7">
        <w:rPr>
          <w:rFonts w:ascii="Arial" w:hAnsi="Arial" w:cs="Arial"/>
          <w:sz w:val="22"/>
          <w:szCs w:val="22"/>
        </w:rPr>
        <w:t xml:space="preserve"> loan from their taxes.</w:t>
      </w:r>
      <w:r w:rsidR="00533781">
        <w:rPr>
          <w:rFonts w:ascii="Arial" w:hAnsi="Arial" w:cs="Arial"/>
          <w:sz w:val="22"/>
          <w:szCs w:val="22"/>
        </w:rPr>
        <w:t xml:space="preserve"> Without this relief, millions of small businesses will face significant tax liabilities at a time when they can least afford additional </w:t>
      </w:r>
      <w:r w:rsidR="00386488">
        <w:rPr>
          <w:rFonts w:ascii="Arial" w:hAnsi="Arial" w:cs="Arial"/>
          <w:sz w:val="22"/>
          <w:szCs w:val="22"/>
        </w:rPr>
        <w:t>financial burdens</w:t>
      </w:r>
      <w:r w:rsidR="00533781">
        <w:rPr>
          <w:rFonts w:ascii="Arial" w:hAnsi="Arial" w:cs="Arial"/>
          <w:sz w:val="22"/>
          <w:szCs w:val="22"/>
        </w:rPr>
        <w:t>.</w:t>
      </w:r>
    </w:p>
    <w:p w14:paraId="5769359E" w14:textId="01A4CAC0" w:rsidR="001469F3" w:rsidRDefault="001469F3" w:rsidP="00EF09A7">
      <w:pPr>
        <w:rPr>
          <w:rFonts w:ascii="Arial" w:hAnsi="Arial" w:cs="Arial"/>
          <w:sz w:val="22"/>
          <w:szCs w:val="22"/>
        </w:rPr>
      </w:pPr>
    </w:p>
    <w:p w14:paraId="15C128E7" w14:textId="0BBD1226" w:rsidR="00386488" w:rsidRDefault="00533781" w:rsidP="00EF09A7">
      <w:pPr>
        <w:rPr>
          <w:rFonts w:ascii="Arial" w:hAnsi="Arial" w:cs="Arial"/>
          <w:sz w:val="22"/>
          <w:szCs w:val="22"/>
        </w:rPr>
      </w:pPr>
      <w:r>
        <w:rPr>
          <w:rFonts w:ascii="Arial" w:hAnsi="Arial" w:cs="Arial"/>
          <w:sz w:val="22"/>
          <w:szCs w:val="22"/>
        </w:rPr>
        <w:t xml:space="preserve">When Congress approved </w:t>
      </w:r>
      <w:r w:rsidRPr="00533781">
        <w:rPr>
          <w:rFonts w:ascii="Arial" w:hAnsi="Arial" w:cs="Arial"/>
          <w:sz w:val="22"/>
          <w:szCs w:val="22"/>
        </w:rPr>
        <w:t xml:space="preserve">the </w:t>
      </w:r>
      <w:r w:rsidRPr="00533781">
        <w:rPr>
          <w:rFonts w:ascii="Arial" w:hAnsi="Arial" w:cs="Arial"/>
          <w:i/>
          <w:sz w:val="22"/>
          <w:szCs w:val="22"/>
        </w:rPr>
        <w:t>Coronavirus Aid, Relief, and Economic Security (CARES) Act</w:t>
      </w:r>
      <w:r w:rsidRPr="00533781">
        <w:rPr>
          <w:rFonts w:ascii="Arial" w:hAnsi="Arial" w:cs="Arial"/>
          <w:sz w:val="22"/>
          <w:szCs w:val="22"/>
        </w:rPr>
        <w:t xml:space="preserve">, </w:t>
      </w:r>
      <w:r>
        <w:rPr>
          <w:rFonts w:ascii="Arial" w:hAnsi="Arial" w:cs="Arial"/>
          <w:sz w:val="22"/>
          <w:szCs w:val="22"/>
        </w:rPr>
        <w:t>the PPP was designed</w:t>
      </w:r>
      <w:r w:rsidRPr="00533781">
        <w:rPr>
          <w:rFonts w:ascii="Arial" w:hAnsi="Arial" w:cs="Arial"/>
          <w:sz w:val="22"/>
          <w:szCs w:val="22"/>
        </w:rPr>
        <w:t xml:space="preserve"> to </w:t>
      </w:r>
      <w:r w:rsidR="00CF7A60">
        <w:rPr>
          <w:rFonts w:ascii="Arial" w:hAnsi="Arial" w:cs="Arial"/>
          <w:sz w:val="22"/>
          <w:szCs w:val="22"/>
        </w:rPr>
        <w:t xml:space="preserve">help </w:t>
      </w:r>
      <w:r w:rsidRPr="00533781">
        <w:rPr>
          <w:rFonts w:ascii="Arial" w:hAnsi="Arial" w:cs="Arial"/>
          <w:sz w:val="22"/>
          <w:szCs w:val="22"/>
        </w:rPr>
        <w:t>small businesses</w:t>
      </w:r>
      <w:r w:rsidR="00CF7A60">
        <w:rPr>
          <w:rFonts w:ascii="Arial" w:hAnsi="Arial" w:cs="Arial"/>
          <w:sz w:val="22"/>
          <w:szCs w:val="22"/>
        </w:rPr>
        <w:t xml:space="preserve"> </w:t>
      </w:r>
      <w:r w:rsidR="003F1F25">
        <w:rPr>
          <w:rFonts w:ascii="Arial" w:hAnsi="Arial" w:cs="Arial"/>
          <w:sz w:val="22"/>
          <w:szCs w:val="22"/>
        </w:rPr>
        <w:t>survive major</w:t>
      </w:r>
      <w:r w:rsidRPr="00533781">
        <w:rPr>
          <w:rFonts w:ascii="Arial" w:hAnsi="Arial" w:cs="Arial"/>
          <w:sz w:val="22"/>
          <w:szCs w:val="22"/>
        </w:rPr>
        <w:t xml:space="preserve"> liquidity</w:t>
      </w:r>
      <w:r w:rsidR="00CF7A60">
        <w:rPr>
          <w:rFonts w:ascii="Arial" w:hAnsi="Arial" w:cs="Arial"/>
          <w:sz w:val="22"/>
          <w:szCs w:val="22"/>
        </w:rPr>
        <w:t xml:space="preserve"> shortfalls</w:t>
      </w:r>
      <w:r w:rsidRPr="00533781">
        <w:rPr>
          <w:rFonts w:ascii="Arial" w:hAnsi="Arial" w:cs="Arial"/>
          <w:sz w:val="22"/>
          <w:szCs w:val="22"/>
        </w:rPr>
        <w:t xml:space="preserve">, </w:t>
      </w:r>
      <w:r>
        <w:rPr>
          <w:rFonts w:ascii="Arial" w:hAnsi="Arial" w:cs="Arial"/>
          <w:sz w:val="22"/>
          <w:szCs w:val="22"/>
        </w:rPr>
        <w:t xml:space="preserve">retain </w:t>
      </w:r>
      <w:r w:rsidRPr="00533781">
        <w:rPr>
          <w:rFonts w:ascii="Arial" w:hAnsi="Arial" w:cs="Arial"/>
          <w:sz w:val="22"/>
          <w:szCs w:val="22"/>
        </w:rPr>
        <w:t xml:space="preserve">employees, and </w:t>
      </w:r>
      <w:r>
        <w:rPr>
          <w:rFonts w:ascii="Arial" w:hAnsi="Arial" w:cs="Arial"/>
          <w:sz w:val="22"/>
          <w:szCs w:val="22"/>
        </w:rPr>
        <w:t xml:space="preserve">withstand </w:t>
      </w:r>
      <w:r w:rsidR="003F1F25">
        <w:rPr>
          <w:rFonts w:ascii="Arial" w:hAnsi="Arial" w:cs="Arial"/>
          <w:sz w:val="22"/>
          <w:szCs w:val="22"/>
        </w:rPr>
        <w:t>an</w:t>
      </w:r>
      <w:r w:rsidRPr="00533781">
        <w:rPr>
          <w:rFonts w:ascii="Arial" w:hAnsi="Arial" w:cs="Arial"/>
          <w:sz w:val="22"/>
          <w:szCs w:val="22"/>
        </w:rPr>
        <w:t xml:space="preserve"> </w:t>
      </w:r>
      <w:r>
        <w:rPr>
          <w:rFonts w:ascii="Arial" w:hAnsi="Arial" w:cs="Arial"/>
          <w:sz w:val="22"/>
          <w:szCs w:val="22"/>
        </w:rPr>
        <w:t xml:space="preserve">unprecedented economic disruption </w:t>
      </w:r>
      <w:r w:rsidR="003F1F25">
        <w:rPr>
          <w:rFonts w:ascii="Arial" w:hAnsi="Arial" w:cs="Arial"/>
          <w:sz w:val="22"/>
          <w:szCs w:val="22"/>
        </w:rPr>
        <w:t>due to</w:t>
      </w:r>
      <w:r>
        <w:rPr>
          <w:rFonts w:ascii="Arial" w:hAnsi="Arial" w:cs="Arial"/>
          <w:sz w:val="22"/>
          <w:szCs w:val="22"/>
        </w:rPr>
        <w:t xml:space="preserve"> the COVID-19 pandemic</w:t>
      </w:r>
      <w:r w:rsidRPr="00533781">
        <w:rPr>
          <w:rFonts w:ascii="Arial" w:hAnsi="Arial" w:cs="Arial"/>
          <w:sz w:val="22"/>
          <w:szCs w:val="22"/>
        </w:rPr>
        <w:t>.</w:t>
      </w:r>
      <w:r w:rsidR="00997D3D">
        <w:rPr>
          <w:rFonts w:ascii="Arial" w:hAnsi="Arial" w:cs="Arial"/>
          <w:sz w:val="22"/>
          <w:szCs w:val="22"/>
        </w:rPr>
        <w:t xml:space="preserve"> However</w:t>
      </w:r>
      <w:r w:rsidR="00CF7A60">
        <w:rPr>
          <w:rFonts w:ascii="Arial" w:hAnsi="Arial" w:cs="Arial"/>
          <w:sz w:val="22"/>
          <w:szCs w:val="22"/>
        </w:rPr>
        <w:t>, t</w:t>
      </w:r>
      <w:r w:rsidR="00CF7A60" w:rsidRPr="00CF7A60">
        <w:rPr>
          <w:rFonts w:ascii="Arial" w:hAnsi="Arial" w:cs="Arial"/>
          <w:sz w:val="22"/>
          <w:szCs w:val="22"/>
        </w:rPr>
        <w:t xml:space="preserve">he Internal Revenue Service’s (IRS) Notice 2020-32 undermines the PPP and creates a severe challenge for small businesses by stating that normally deductible business expenses will not </w:t>
      </w:r>
      <w:r w:rsidR="0083097B">
        <w:rPr>
          <w:rFonts w:ascii="Arial" w:hAnsi="Arial" w:cs="Arial"/>
          <w:sz w:val="22"/>
          <w:szCs w:val="22"/>
        </w:rPr>
        <w:t xml:space="preserve">be </w:t>
      </w:r>
      <w:r w:rsidR="00CF7A60" w:rsidRPr="00CF7A60">
        <w:rPr>
          <w:rFonts w:ascii="Arial" w:hAnsi="Arial" w:cs="Arial"/>
          <w:sz w:val="22"/>
          <w:szCs w:val="22"/>
        </w:rPr>
        <w:t>deductible if the business pays the expense with a PPP loan that is subsequently forgiven.</w:t>
      </w:r>
      <w:r w:rsidR="00CF7A60">
        <w:rPr>
          <w:rFonts w:ascii="Arial" w:hAnsi="Arial" w:cs="Arial"/>
          <w:sz w:val="22"/>
          <w:szCs w:val="22"/>
        </w:rPr>
        <w:t xml:space="preserve"> </w:t>
      </w:r>
      <w:r>
        <w:rPr>
          <w:rFonts w:ascii="Arial" w:hAnsi="Arial" w:cs="Arial"/>
          <w:sz w:val="22"/>
          <w:szCs w:val="22"/>
        </w:rPr>
        <w:t>Congressional</w:t>
      </w:r>
      <w:r w:rsidR="00386488">
        <w:rPr>
          <w:rFonts w:ascii="Arial" w:hAnsi="Arial" w:cs="Arial"/>
          <w:sz w:val="22"/>
          <w:szCs w:val="22"/>
        </w:rPr>
        <w:t xml:space="preserve"> intent was clear within </w:t>
      </w:r>
      <w:r w:rsidR="00386488" w:rsidRPr="00386488">
        <w:rPr>
          <w:rFonts w:ascii="Arial" w:hAnsi="Arial" w:cs="Arial"/>
          <w:sz w:val="22"/>
          <w:szCs w:val="22"/>
        </w:rPr>
        <w:t>S</w:t>
      </w:r>
      <w:r w:rsidR="00386488">
        <w:rPr>
          <w:rFonts w:ascii="Arial" w:hAnsi="Arial" w:cs="Arial"/>
          <w:sz w:val="22"/>
          <w:szCs w:val="22"/>
        </w:rPr>
        <w:t>ection 1106(</w:t>
      </w:r>
      <w:proofErr w:type="spellStart"/>
      <w:r w:rsidR="00386488">
        <w:rPr>
          <w:rFonts w:ascii="Arial" w:hAnsi="Arial" w:cs="Arial"/>
          <w:sz w:val="22"/>
          <w:szCs w:val="22"/>
        </w:rPr>
        <w:t>i</w:t>
      </w:r>
      <w:proofErr w:type="spellEnd"/>
      <w:r w:rsidR="00386488">
        <w:rPr>
          <w:rFonts w:ascii="Arial" w:hAnsi="Arial" w:cs="Arial"/>
          <w:sz w:val="22"/>
          <w:szCs w:val="22"/>
        </w:rPr>
        <w:t>) of the CARES Act, which states:</w:t>
      </w:r>
    </w:p>
    <w:p w14:paraId="21DAA51E" w14:textId="77777777" w:rsidR="00386488" w:rsidRDefault="00386488" w:rsidP="00EF09A7">
      <w:pPr>
        <w:rPr>
          <w:rFonts w:ascii="Arial" w:hAnsi="Arial" w:cs="Arial"/>
          <w:sz w:val="22"/>
          <w:szCs w:val="22"/>
        </w:rPr>
      </w:pPr>
    </w:p>
    <w:p w14:paraId="310103E8" w14:textId="41787BFD" w:rsidR="00386488" w:rsidRPr="00386488" w:rsidRDefault="00386488" w:rsidP="00386488">
      <w:pPr>
        <w:ind w:left="720"/>
        <w:rPr>
          <w:rFonts w:ascii="Arial" w:hAnsi="Arial" w:cs="Arial"/>
          <w:szCs w:val="22"/>
        </w:rPr>
      </w:pPr>
      <w:r w:rsidRPr="00386488">
        <w:rPr>
          <w:rFonts w:ascii="Arial" w:hAnsi="Arial" w:cs="Arial"/>
          <w:szCs w:val="22"/>
        </w:rPr>
        <w:t>(</w:t>
      </w:r>
      <w:proofErr w:type="spellStart"/>
      <w:r w:rsidRPr="00386488">
        <w:rPr>
          <w:rFonts w:ascii="Arial" w:hAnsi="Arial" w:cs="Arial"/>
          <w:szCs w:val="22"/>
        </w:rPr>
        <w:t>i</w:t>
      </w:r>
      <w:proofErr w:type="spellEnd"/>
      <w:r w:rsidRPr="00386488">
        <w:rPr>
          <w:rFonts w:ascii="Arial" w:hAnsi="Arial" w:cs="Arial"/>
          <w:szCs w:val="22"/>
        </w:rPr>
        <w:t>) TAXABILITY.— For purposes of the Internal Revenue Code of 1986, any amount which (but for this subsection) would be includible in gross income of the eligible recipient by reason of forgiveness described in subsection (b) shall be excluded from gross income.</w:t>
      </w:r>
    </w:p>
    <w:p w14:paraId="0AA210ED" w14:textId="5BFD3BCD" w:rsidR="00386488" w:rsidRDefault="00386488" w:rsidP="00EF09A7">
      <w:pPr>
        <w:rPr>
          <w:rFonts w:ascii="Arial" w:hAnsi="Arial" w:cs="Arial"/>
          <w:sz w:val="22"/>
          <w:szCs w:val="22"/>
        </w:rPr>
      </w:pPr>
    </w:p>
    <w:p w14:paraId="5D69C653" w14:textId="75A50B65" w:rsidR="00386488" w:rsidRDefault="00997D3D" w:rsidP="00EF09A7">
      <w:pPr>
        <w:rPr>
          <w:rFonts w:ascii="Arial" w:hAnsi="Arial" w:cs="Arial"/>
          <w:sz w:val="22"/>
          <w:szCs w:val="22"/>
        </w:rPr>
      </w:pPr>
      <w:r w:rsidRPr="00997D3D">
        <w:rPr>
          <w:rFonts w:ascii="Arial" w:hAnsi="Arial" w:cs="Arial"/>
          <w:sz w:val="22"/>
          <w:szCs w:val="22"/>
        </w:rPr>
        <w:t xml:space="preserve">The </w:t>
      </w:r>
      <w:r w:rsidRPr="00997D3D">
        <w:rPr>
          <w:rFonts w:ascii="Arial" w:hAnsi="Arial" w:cs="Arial"/>
          <w:i/>
          <w:sz w:val="22"/>
          <w:szCs w:val="22"/>
        </w:rPr>
        <w:t>Small Business Expense Protection Act</w:t>
      </w:r>
      <w:r w:rsidRPr="00997D3D">
        <w:rPr>
          <w:rFonts w:ascii="Arial" w:hAnsi="Arial" w:cs="Arial"/>
          <w:sz w:val="22"/>
          <w:szCs w:val="22"/>
        </w:rPr>
        <w:t xml:space="preserve"> </w:t>
      </w:r>
      <w:r>
        <w:rPr>
          <w:rFonts w:ascii="Arial" w:hAnsi="Arial" w:cs="Arial"/>
          <w:sz w:val="22"/>
          <w:szCs w:val="22"/>
        </w:rPr>
        <w:t xml:space="preserve">will fix this </w:t>
      </w:r>
      <w:r w:rsidR="00687E59">
        <w:rPr>
          <w:rFonts w:ascii="Arial" w:hAnsi="Arial" w:cs="Arial"/>
          <w:sz w:val="22"/>
          <w:szCs w:val="22"/>
        </w:rPr>
        <w:t>mis</w:t>
      </w:r>
      <w:r>
        <w:rPr>
          <w:rFonts w:ascii="Arial" w:hAnsi="Arial" w:cs="Arial"/>
          <w:sz w:val="22"/>
          <w:szCs w:val="22"/>
        </w:rPr>
        <w:t>interpretation and reestablish</w:t>
      </w:r>
      <w:r w:rsidRPr="00997D3D">
        <w:rPr>
          <w:rFonts w:ascii="Arial" w:hAnsi="Arial" w:cs="Arial"/>
          <w:sz w:val="22"/>
          <w:szCs w:val="22"/>
        </w:rPr>
        <w:t xml:space="preserve"> the ability of small businesses that have received PPP loans to deduct business expenses </w:t>
      </w:r>
      <w:r w:rsidR="00687E59">
        <w:rPr>
          <w:rFonts w:ascii="Arial" w:hAnsi="Arial" w:cs="Arial"/>
          <w:sz w:val="22"/>
          <w:szCs w:val="22"/>
        </w:rPr>
        <w:t>as the CARES Act intends. We thank Congressional leaders for their ongoing efforts and urge swift passage of this bipartisan legislation.</w:t>
      </w:r>
    </w:p>
    <w:p w14:paraId="41498626" w14:textId="47D78438" w:rsidR="00FB1483" w:rsidRDefault="00FB1483" w:rsidP="00FB1483">
      <w:pPr>
        <w:pStyle w:val="PlainText"/>
        <w:rPr>
          <w:rFonts w:ascii="Arial" w:hAnsi="Arial" w:cs="Arial"/>
        </w:rPr>
      </w:pPr>
    </w:p>
    <w:p w14:paraId="6B2311DE" w14:textId="77777777" w:rsidR="00475495" w:rsidRPr="00FB1483" w:rsidRDefault="00475495" w:rsidP="00FB1483">
      <w:pPr>
        <w:pStyle w:val="PlainText"/>
        <w:rPr>
          <w:rFonts w:ascii="Arial" w:hAnsi="Arial" w:cs="Arial"/>
        </w:rPr>
      </w:pPr>
    </w:p>
    <w:p w14:paraId="0BF77D85" w14:textId="57B31767" w:rsidR="00FB1483" w:rsidRDefault="00FB1483" w:rsidP="00FB1483">
      <w:pPr>
        <w:pStyle w:val="PlainText"/>
        <w:rPr>
          <w:rFonts w:ascii="Arial" w:hAnsi="Arial" w:cs="Arial"/>
        </w:rPr>
      </w:pPr>
      <w:r w:rsidRPr="00FB1483">
        <w:rPr>
          <w:rFonts w:ascii="Arial" w:hAnsi="Arial" w:cs="Arial"/>
        </w:rPr>
        <w:t xml:space="preserve">Sincerely, </w:t>
      </w:r>
    </w:p>
    <w:p w14:paraId="0C95B20C" w14:textId="77777777" w:rsidR="00C30AB4" w:rsidRPr="00FB1483" w:rsidRDefault="00C30AB4" w:rsidP="00FB1483">
      <w:pPr>
        <w:pStyle w:val="PlainText"/>
        <w:rPr>
          <w:rFonts w:ascii="Arial" w:hAnsi="Arial" w:cs="Arial"/>
        </w:rPr>
      </w:pPr>
    </w:p>
    <w:p w14:paraId="27AE3BB1" w14:textId="77777777" w:rsidR="00C30AB4" w:rsidRPr="00C30AB4" w:rsidRDefault="00C30AB4" w:rsidP="00C30AB4">
      <w:pPr>
        <w:pStyle w:val="PlainText"/>
        <w:rPr>
          <w:rFonts w:ascii="Arial" w:hAnsi="Arial" w:cs="Arial"/>
        </w:rPr>
      </w:pPr>
      <w:r w:rsidRPr="00C30AB4">
        <w:rPr>
          <w:rFonts w:ascii="Arial" w:hAnsi="Arial" w:cs="Arial"/>
        </w:rPr>
        <w:t>American Council of Engineering Companies</w:t>
      </w:r>
    </w:p>
    <w:p w14:paraId="6234C82B" w14:textId="77777777" w:rsidR="00C30AB4" w:rsidRPr="00C30AB4" w:rsidRDefault="00C30AB4" w:rsidP="00C30AB4">
      <w:pPr>
        <w:pStyle w:val="PlainText"/>
        <w:rPr>
          <w:rFonts w:ascii="Arial" w:hAnsi="Arial" w:cs="Arial"/>
        </w:rPr>
      </w:pPr>
      <w:r w:rsidRPr="00C30AB4">
        <w:rPr>
          <w:rFonts w:ascii="Arial" w:hAnsi="Arial" w:cs="Arial"/>
        </w:rPr>
        <w:t>American Farm Bureau Federation</w:t>
      </w:r>
    </w:p>
    <w:p w14:paraId="1DF015C8" w14:textId="110FB71C" w:rsidR="00C30AB4" w:rsidRDefault="00C30AB4" w:rsidP="00C30AB4">
      <w:pPr>
        <w:pStyle w:val="PlainText"/>
        <w:rPr>
          <w:rFonts w:ascii="Arial" w:hAnsi="Arial" w:cs="Arial"/>
        </w:rPr>
      </w:pPr>
      <w:r w:rsidRPr="00C30AB4">
        <w:rPr>
          <w:rFonts w:ascii="Arial" w:hAnsi="Arial" w:cs="Arial"/>
        </w:rPr>
        <w:t xml:space="preserve">Associated Builders and Contractors </w:t>
      </w:r>
    </w:p>
    <w:p w14:paraId="12DA8636" w14:textId="2864949F" w:rsidR="005B167D" w:rsidRPr="00C30AB4" w:rsidRDefault="005B167D" w:rsidP="00C30AB4">
      <w:pPr>
        <w:pStyle w:val="PlainText"/>
        <w:rPr>
          <w:rFonts w:ascii="Arial" w:hAnsi="Arial" w:cs="Arial"/>
        </w:rPr>
      </w:pPr>
      <w:r>
        <w:rPr>
          <w:rFonts w:ascii="Arial" w:hAnsi="Arial" w:cs="Arial"/>
        </w:rPr>
        <w:t>Associated General Contractors of America</w:t>
      </w:r>
    </w:p>
    <w:p w14:paraId="1E804C4F" w14:textId="77777777" w:rsidR="00C30AB4" w:rsidRPr="00C30AB4" w:rsidRDefault="00C30AB4" w:rsidP="00C30AB4">
      <w:pPr>
        <w:pStyle w:val="PlainText"/>
        <w:rPr>
          <w:rFonts w:ascii="Arial" w:hAnsi="Arial" w:cs="Arial"/>
        </w:rPr>
      </w:pPr>
      <w:r w:rsidRPr="00C30AB4">
        <w:rPr>
          <w:rFonts w:ascii="Arial" w:hAnsi="Arial" w:cs="Arial"/>
        </w:rPr>
        <w:t>Auto Care Association</w:t>
      </w:r>
    </w:p>
    <w:p w14:paraId="3AFC4472" w14:textId="77777777" w:rsidR="00C30AB4" w:rsidRPr="00C30AB4" w:rsidRDefault="00C30AB4" w:rsidP="00C30AB4">
      <w:pPr>
        <w:pStyle w:val="PlainText"/>
        <w:rPr>
          <w:rFonts w:ascii="Arial" w:hAnsi="Arial" w:cs="Arial"/>
        </w:rPr>
      </w:pPr>
      <w:r w:rsidRPr="00C30AB4">
        <w:rPr>
          <w:rFonts w:ascii="Arial" w:hAnsi="Arial" w:cs="Arial"/>
        </w:rPr>
        <w:lastRenderedPageBreak/>
        <w:t>International Franchise Association</w:t>
      </w:r>
    </w:p>
    <w:p w14:paraId="7ADAA9C5" w14:textId="77777777" w:rsidR="00C30AB4" w:rsidRPr="00C30AB4" w:rsidRDefault="00C30AB4" w:rsidP="00C30AB4">
      <w:pPr>
        <w:pStyle w:val="PlainText"/>
        <w:rPr>
          <w:rFonts w:ascii="Arial" w:hAnsi="Arial" w:cs="Arial"/>
        </w:rPr>
      </w:pPr>
      <w:r w:rsidRPr="00C30AB4">
        <w:rPr>
          <w:rFonts w:ascii="Arial" w:hAnsi="Arial" w:cs="Arial"/>
        </w:rPr>
        <w:t>National Association of Theatre Owners</w:t>
      </w:r>
    </w:p>
    <w:p w14:paraId="31AFDB09" w14:textId="77777777" w:rsidR="00C30AB4" w:rsidRPr="00C30AB4" w:rsidRDefault="00C30AB4" w:rsidP="00C30AB4">
      <w:pPr>
        <w:pStyle w:val="PlainText"/>
        <w:rPr>
          <w:rFonts w:ascii="Arial" w:hAnsi="Arial" w:cs="Arial"/>
        </w:rPr>
      </w:pPr>
      <w:r w:rsidRPr="00C30AB4">
        <w:rPr>
          <w:rFonts w:ascii="Arial" w:hAnsi="Arial" w:cs="Arial"/>
        </w:rPr>
        <w:t>National Association of Wholesaler-Distributors</w:t>
      </w:r>
    </w:p>
    <w:p w14:paraId="4272B479" w14:textId="77777777" w:rsidR="00C30AB4" w:rsidRPr="00C30AB4" w:rsidRDefault="00C30AB4" w:rsidP="00C30AB4">
      <w:pPr>
        <w:pStyle w:val="PlainText"/>
        <w:rPr>
          <w:rFonts w:ascii="Arial" w:hAnsi="Arial" w:cs="Arial"/>
        </w:rPr>
      </w:pPr>
      <w:r w:rsidRPr="00C30AB4">
        <w:rPr>
          <w:rFonts w:ascii="Arial" w:hAnsi="Arial" w:cs="Arial"/>
        </w:rPr>
        <w:t>National Beer Wholesalers Association</w:t>
      </w:r>
    </w:p>
    <w:p w14:paraId="45825562" w14:textId="77777777" w:rsidR="00C30AB4" w:rsidRPr="00C30AB4" w:rsidRDefault="00C30AB4" w:rsidP="00C30AB4">
      <w:pPr>
        <w:pStyle w:val="PlainText"/>
        <w:rPr>
          <w:rFonts w:ascii="Arial" w:hAnsi="Arial" w:cs="Arial"/>
        </w:rPr>
      </w:pPr>
      <w:r w:rsidRPr="00C30AB4">
        <w:rPr>
          <w:rFonts w:ascii="Arial" w:hAnsi="Arial" w:cs="Arial"/>
        </w:rPr>
        <w:t xml:space="preserve">National Federation of Independent Business </w:t>
      </w:r>
    </w:p>
    <w:p w14:paraId="341258C2" w14:textId="77777777" w:rsidR="00C30AB4" w:rsidRPr="00C30AB4" w:rsidRDefault="00C30AB4" w:rsidP="00C30AB4">
      <w:pPr>
        <w:pStyle w:val="PlainText"/>
        <w:rPr>
          <w:rFonts w:ascii="Arial" w:hAnsi="Arial" w:cs="Arial"/>
        </w:rPr>
      </w:pPr>
      <w:r w:rsidRPr="00C30AB4">
        <w:rPr>
          <w:rFonts w:ascii="Arial" w:hAnsi="Arial" w:cs="Arial"/>
        </w:rPr>
        <w:t>National Restaurant Association</w:t>
      </w:r>
    </w:p>
    <w:p w14:paraId="3EE3E13E" w14:textId="77777777" w:rsidR="00C30AB4" w:rsidRPr="00C30AB4" w:rsidRDefault="00C30AB4" w:rsidP="00C30AB4">
      <w:pPr>
        <w:pStyle w:val="PlainText"/>
        <w:rPr>
          <w:rFonts w:ascii="Arial" w:hAnsi="Arial" w:cs="Arial"/>
        </w:rPr>
      </w:pPr>
      <w:r w:rsidRPr="00C30AB4">
        <w:rPr>
          <w:rFonts w:ascii="Arial" w:hAnsi="Arial" w:cs="Arial"/>
        </w:rPr>
        <w:t xml:space="preserve">National Retail Federation </w:t>
      </w:r>
    </w:p>
    <w:p w14:paraId="4744EE66" w14:textId="77777777" w:rsidR="00C30AB4" w:rsidRPr="00C30AB4" w:rsidRDefault="00C30AB4" w:rsidP="00C30AB4">
      <w:pPr>
        <w:pStyle w:val="PlainText"/>
        <w:rPr>
          <w:rFonts w:ascii="Arial" w:hAnsi="Arial" w:cs="Arial"/>
        </w:rPr>
      </w:pPr>
      <w:r w:rsidRPr="00C30AB4">
        <w:rPr>
          <w:rFonts w:ascii="Arial" w:hAnsi="Arial" w:cs="Arial"/>
        </w:rPr>
        <w:t xml:space="preserve">National Roofing Contractors Association </w:t>
      </w:r>
    </w:p>
    <w:p w14:paraId="3A7AA7F4" w14:textId="77777777" w:rsidR="00C30AB4" w:rsidRPr="00C30AB4" w:rsidRDefault="00C30AB4" w:rsidP="00C30AB4">
      <w:pPr>
        <w:pStyle w:val="PlainText"/>
        <w:rPr>
          <w:rFonts w:ascii="Arial" w:hAnsi="Arial" w:cs="Arial"/>
        </w:rPr>
      </w:pPr>
      <w:r w:rsidRPr="00C30AB4">
        <w:rPr>
          <w:rFonts w:ascii="Arial" w:hAnsi="Arial" w:cs="Arial"/>
        </w:rPr>
        <w:t xml:space="preserve">Polyisocyanurate Insulation Manufacturers Association </w:t>
      </w:r>
    </w:p>
    <w:p w14:paraId="0E8A20DF" w14:textId="77777777" w:rsidR="00C30AB4" w:rsidRPr="00C30AB4" w:rsidRDefault="00C30AB4" w:rsidP="00C30AB4">
      <w:pPr>
        <w:pStyle w:val="PlainText"/>
        <w:rPr>
          <w:rFonts w:ascii="Arial" w:hAnsi="Arial" w:cs="Arial"/>
        </w:rPr>
      </w:pPr>
      <w:r w:rsidRPr="00C30AB4">
        <w:rPr>
          <w:rFonts w:ascii="Arial" w:hAnsi="Arial" w:cs="Arial"/>
        </w:rPr>
        <w:t xml:space="preserve">Roof Coatings Manufacturers Association (RCMA) </w:t>
      </w:r>
    </w:p>
    <w:p w14:paraId="641BCDB2" w14:textId="77777777" w:rsidR="00C30AB4" w:rsidRPr="00C30AB4" w:rsidRDefault="00C30AB4" w:rsidP="00C30AB4">
      <w:pPr>
        <w:pStyle w:val="PlainText"/>
        <w:rPr>
          <w:rFonts w:ascii="Arial" w:hAnsi="Arial" w:cs="Arial"/>
        </w:rPr>
      </w:pPr>
      <w:r w:rsidRPr="00C30AB4">
        <w:rPr>
          <w:rFonts w:ascii="Arial" w:hAnsi="Arial" w:cs="Arial"/>
        </w:rPr>
        <w:t xml:space="preserve">S Corporation Association  </w:t>
      </w:r>
    </w:p>
    <w:p w14:paraId="309721CC" w14:textId="19AF18D5" w:rsidR="00FB1483" w:rsidRPr="00FB1483" w:rsidRDefault="00C30AB4" w:rsidP="00C30AB4">
      <w:pPr>
        <w:pStyle w:val="PlainText"/>
        <w:rPr>
          <w:rFonts w:ascii="Arial" w:hAnsi="Arial" w:cs="Arial"/>
        </w:rPr>
      </w:pPr>
      <w:r w:rsidRPr="00C30AB4">
        <w:rPr>
          <w:rFonts w:ascii="Arial" w:hAnsi="Arial" w:cs="Arial"/>
        </w:rPr>
        <w:t>Wine &amp; Spirits Wholesalers of America</w:t>
      </w:r>
    </w:p>
    <w:p w14:paraId="0BDD9662" w14:textId="2A67FB9D" w:rsidR="007D6DD2" w:rsidRPr="00DA3A35" w:rsidRDefault="007D6DD2" w:rsidP="00DA3A35">
      <w:pPr>
        <w:pStyle w:val="PlainText"/>
        <w:rPr>
          <w:rFonts w:ascii="Arial" w:hAnsi="Arial" w:cs="Arial"/>
        </w:rPr>
        <w:sectPr w:rsidR="007D6DD2" w:rsidRPr="00DA3A35" w:rsidSect="00AC54B8">
          <w:headerReference w:type="even" r:id="rId11"/>
          <w:pgSz w:w="12240" w:h="15840"/>
          <w:pgMar w:top="1440" w:right="1440" w:bottom="1440" w:left="1440" w:header="720" w:footer="0" w:gutter="0"/>
          <w:pgNumType w:start="2"/>
          <w:cols w:space="720"/>
          <w:titlePg/>
          <w:docGrid w:linePitch="326"/>
        </w:sectPr>
      </w:pPr>
    </w:p>
    <w:p w14:paraId="36999D2B" w14:textId="77777777" w:rsidR="00CE5592" w:rsidRDefault="00CE5592" w:rsidP="00FB1483">
      <w:pPr>
        <w:pStyle w:val="PlainText"/>
        <w:rPr>
          <w:rFonts w:ascii="Arial" w:hAnsi="Arial" w:cs="Arial"/>
        </w:rPr>
        <w:sectPr w:rsidR="00CE5592" w:rsidSect="00CE5592">
          <w:type w:val="continuous"/>
          <w:pgSz w:w="12240" w:h="15840"/>
          <w:pgMar w:top="2520" w:right="1440" w:bottom="1440" w:left="1440" w:header="0" w:footer="0" w:gutter="0"/>
          <w:pgNumType w:start="2"/>
          <w:cols w:num="2" w:space="288"/>
          <w:titlePg/>
          <w:docGrid w:linePitch="326"/>
        </w:sectPr>
      </w:pPr>
    </w:p>
    <w:p w14:paraId="2AC9F803" w14:textId="77777777" w:rsidR="0021684C" w:rsidRDefault="0021684C" w:rsidP="00FB1483">
      <w:pPr>
        <w:pStyle w:val="PlainText"/>
        <w:rPr>
          <w:rFonts w:ascii="Arial" w:hAnsi="Arial" w:cs="Arial"/>
        </w:rPr>
        <w:sectPr w:rsidR="0021684C" w:rsidSect="00CE5592">
          <w:headerReference w:type="default" r:id="rId12"/>
          <w:type w:val="continuous"/>
          <w:pgSz w:w="12240" w:h="15840"/>
          <w:pgMar w:top="2520" w:right="1440" w:bottom="1440" w:left="1440" w:header="0" w:footer="0" w:gutter="0"/>
          <w:pgNumType w:start="2"/>
          <w:cols w:num="2" w:space="144"/>
          <w:titlePg/>
          <w:docGrid w:linePitch="326"/>
        </w:sectPr>
      </w:pPr>
    </w:p>
    <w:p w14:paraId="26E05784" w14:textId="48AC79D3" w:rsidR="005A59B8" w:rsidRDefault="005A59B8" w:rsidP="00FB1483">
      <w:pPr>
        <w:pStyle w:val="PlainText"/>
        <w:rPr>
          <w:rFonts w:ascii="Arial" w:hAnsi="Arial" w:cs="Arial"/>
        </w:rPr>
      </w:pPr>
    </w:p>
    <w:p w14:paraId="1BCA7C2E" w14:textId="420AB319" w:rsidR="00CE5592" w:rsidRDefault="00CE5592" w:rsidP="00FB1483">
      <w:pPr>
        <w:pStyle w:val="PlainText"/>
        <w:rPr>
          <w:rFonts w:ascii="Arial" w:hAnsi="Arial" w:cs="Arial"/>
        </w:rPr>
      </w:pPr>
    </w:p>
    <w:p w14:paraId="2F859D60" w14:textId="77777777" w:rsidR="00CE5592" w:rsidRPr="00FB1483" w:rsidRDefault="00CE5592" w:rsidP="00FB1483">
      <w:pPr>
        <w:pStyle w:val="PlainText"/>
        <w:rPr>
          <w:rFonts w:ascii="Arial" w:hAnsi="Arial" w:cs="Arial"/>
        </w:rPr>
      </w:pPr>
    </w:p>
    <w:p w14:paraId="77B174CD" w14:textId="4308B5E6" w:rsidR="005A59B8" w:rsidRDefault="005A59B8" w:rsidP="00687E59">
      <w:pPr>
        <w:pStyle w:val="PlainText"/>
        <w:rPr>
          <w:rFonts w:ascii="Arial" w:hAnsi="Arial" w:cs="Arial"/>
        </w:rPr>
      </w:pPr>
      <w:r>
        <w:rPr>
          <w:rFonts w:ascii="Arial" w:hAnsi="Arial" w:cs="Arial"/>
        </w:rPr>
        <w:t xml:space="preserve">CC: </w:t>
      </w:r>
      <w:r>
        <w:rPr>
          <w:rFonts w:ascii="Arial" w:hAnsi="Arial" w:cs="Arial"/>
        </w:rPr>
        <w:tab/>
      </w:r>
      <w:r w:rsidRPr="005A59B8">
        <w:rPr>
          <w:rFonts w:ascii="Arial" w:hAnsi="Arial" w:cs="Arial"/>
        </w:rPr>
        <w:t xml:space="preserve">The Honorable </w:t>
      </w:r>
      <w:r w:rsidR="00687E59">
        <w:rPr>
          <w:rFonts w:ascii="Arial" w:hAnsi="Arial" w:cs="Arial"/>
        </w:rPr>
        <w:t>Charles Grassley</w:t>
      </w:r>
      <w:r w:rsidRPr="005A59B8">
        <w:rPr>
          <w:rFonts w:ascii="Arial" w:hAnsi="Arial" w:cs="Arial"/>
        </w:rPr>
        <w:t xml:space="preserve"> </w:t>
      </w:r>
    </w:p>
    <w:p w14:paraId="7F6AB4F0" w14:textId="7426BE0E" w:rsidR="005A59B8" w:rsidRDefault="005A59B8" w:rsidP="005A59B8">
      <w:pPr>
        <w:pStyle w:val="PlainText"/>
        <w:ind w:left="720"/>
        <w:rPr>
          <w:rFonts w:ascii="Arial" w:hAnsi="Arial" w:cs="Arial"/>
        </w:rPr>
      </w:pPr>
      <w:r w:rsidRPr="005A59B8">
        <w:rPr>
          <w:rFonts w:ascii="Arial" w:hAnsi="Arial" w:cs="Arial"/>
        </w:rPr>
        <w:t xml:space="preserve">The Honorable </w:t>
      </w:r>
      <w:r w:rsidR="00687E59">
        <w:rPr>
          <w:rFonts w:ascii="Arial" w:hAnsi="Arial" w:cs="Arial"/>
        </w:rPr>
        <w:t>Ron Wyden</w:t>
      </w:r>
      <w:r w:rsidRPr="005A59B8">
        <w:rPr>
          <w:rFonts w:ascii="Arial" w:hAnsi="Arial" w:cs="Arial"/>
        </w:rPr>
        <w:t xml:space="preserve"> </w:t>
      </w:r>
    </w:p>
    <w:p w14:paraId="5CE1EC98" w14:textId="6E456F6D" w:rsidR="005A59B8" w:rsidRDefault="005A59B8" w:rsidP="005A59B8">
      <w:pPr>
        <w:pStyle w:val="PlainText"/>
        <w:ind w:left="720"/>
        <w:rPr>
          <w:rFonts w:ascii="Arial" w:hAnsi="Arial" w:cs="Arial"/>
        </w:rPr>
      </w:pPr>
      <w:r w:rsidRPr="005A59B8">
        <w:rPr>
          <w:rFonts w:ascii="Arial" w:hAnsi="Arial" w:cs="Arial"/>
        </w:rPr>
        <w:t xml:space="preserve">The Honorable </w:t>
      </w:r>
      <w:r w:rsidR="00687E59">
        <w:rPr>
          <w:rFonts w:ascii="Arial" w:hAnsi="Arial" w:cs="Arial"/>
        </w:rPr>
        <w:t>Richard E. Neal</w:t>
      </w:r>
      <w:r w:rsidRPr="005A59B8">
        <w:rPr>
          <w:rFonts w:ascii="Arial" w:hAnsi="Arial" w:cs="Arial"/>
        </w:rPr>
        <w:t xml:space="preserve"> </w:t>
      </w:r>
    </w:p>
    <w:p w14:paraId="536579C4" w14:textId="071260AF" w:rsidR="005D5EA4" w:rsidRDefault="005A59B8" w:rsidP="00687E59">
      <w:pPr>
        <w:pStyle w:val="PlainText"/>
        <w:ind w:left="720"/>
        <w:rPr>
          <w:rFonts w:ascii="Arial" w:hAnsi="Arial" w:cs="Arial"/>
        </w:rPr>
      </w:pPr>
      <w:r w:rsidRPr="005A59B8">
        <w:rPr>
          <w:rFonts w:ascii="Arial" w:hAnsi="Arial" w:cs="Arial"/>
        </w:rPr>
        <w:t xml:space="preserve">The Honorable </w:t>
      </w:r>
      <w:r w:rsidR="00687E59">
        <w:rPr>
          <w:rFonts w:ascii="Arial" w:hAnsi="Arial" w:cs="Arial"/>
        </w:rPr>
        <w:t>Kevin Brady</w:t>
      </w:r>
    </w:p>
    <w:sectPr w:rsidR="005D5EA4" w:rsidSect="00CE5592">
      <w:type w:val="continuous"/>
      <w:pgSz w:w="12240" w:h="15840"/>
      <w:pgMar w:top="2520" w:right="1440" w:bottom="1440" w:left="1440" w:header="0" w:footer="0"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E2038" w14:textId="77777777" w:rsidR="004B0E0F" w:rsidRDefault="004B0E0F" w:rsidP="00D01C94">
      <w:r>
        <w:separator/>
      </w:r>
    </w:p>
  </w:endnote>
  <w:endnote w:type="continuationSeparator" w:id="0">
    <w:p w14:paraId="0E86277A" w14:textId="77777777" w:rsidR="004B0E0F" w:rsidRDefault="004B0E0F" w:rsidP="00D01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66678" w14:textId="77777777" w:rsidR="004B0E0F" w:rsidRDefault="004B0E0F" w:rsidP="00D01C94">
      <w:r>
        <w:separator/>
      </w:r>
    </w:p>
  </w:footnote>
  <w:footnote w:type="continuationSeparator" w:id="0">
    <w:p w14:paraId="3DD17C03" w14:textId="77777777" w:rsidR="004B0E0F" w:rsidRDefault="004B0E0F" w:rsidP="00D01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38AA6" w14:textId="77777777" w:rsidR="00F52F3B" w:rsidRDefault="00F52F3B" w:rsidP="00F8380A">
    <w:pPr>
      <w:pStyle w:val="Header"/>
    </w:pPr>
  </w:p>
  <w:p w14:paraId="1645FB52" w14:textId="77777777" w:rsidR="00F52F3B" w:rsidRPr="00FE145D" w:rsidRDefault="00F52F3B" w:rsidP="00F8380A">
    <w:pPr>
      <w:pStyle w:val="Header"/>
      <w:rPr>
        <w:rFonts w:ascii="Arial" w:hAnsi="Arial" w:cs="Arial"/>
      </w:rPr>
    </w:pPr>
    <w:r w:rsidRPr="00FE145D">
      <w:rPr>
        <w:rFonts w:ascii="Arial" w:hAnsi="Arial" w:cs="Arial"/>
      </w:rPr>
      <w:t>Honorable Jovita Carranza</w:t>
    </w:r>
  </w:p>
  <w:p w14:paraId="4B8533C5" w14:textId="578AACEA" w:rsidR="00F52F3B" w:rsidRPr="00075758" w:rsidRDefault="00494DAD">
    <w:pPr>
      <w:pStyle w:val="Header"/>
      <w:rPr>
        <w:rFonts w:ascii="Arial" w:hAnsi="Arial" w:cs="Arial"/>
      </w:rPr>
    </w:pPr>
    <w:r>
      <w:rPr>
        <w:rFonts w:ascii="Arial" w:hAnsi="Arial" w:cs="Arial"/>
      </w:rPr>
      <w:t xml:space="preserve">Page </w:t>
    </w:r>
    <w:r w:rsidR="006137A3">
      <w:rPr>
        <w:rFonts w:ascii="Arial" w:hAnsi="Arial" w:cs="Arial"/>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E701A" w14:textId="11F6050B" w:rsidR="00DB4624" w:rsidRPr="00FE145D" w:rsidRDefault="00DB4624" w:rsidP="00F8380A">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0BB5"/>
    <w:multiLevelType w:val="hybridMultilevel"/>
    <w:tmpl w:val="B3C2A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C3D3EEE"/>
    <w:multiLevelType w:val="hybridMultilevel"/>
    <w:tmpl w:val="F9F6E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D0528"/>
    <w:multiLevelType w:val="hybridMultilevel"/>
    <w:tmpl w:val="DC2632E6"/>
    <w:lvl w:ilvl="0" w:tplc="51800F7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11B9F"/>
    <w:multiLevelType w:val="hybridMultilevel"/>
    <w:tmpl w:val="764A9264"/>
    <w:lvl w:ilvl="0" w:tplc="795658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330205"/>
    <w:multiLevelType w:val="hybridMultilevel"/>
    <w:tmpl w:val="CEF65450"/>
    <w:lvl w:ilvl="0" w:tplc="51800F7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A63FA"/>
    <w:multiLevelType w:val="hybridMultilevel"/>
    <w:tmpl w:val="E68042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07E4546"/>
    <w:multiLevelType w:val="hybridMultilevel"/>
    <w:tmpl w:val="436013D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27D5184"/>
    <w:multiLevelType w:val="hybridMultilevel"/>
    <w:tmpl w:val="26586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624EC9"/>
    <w:multiLevelType w:val="hybridMultilevel"/>
    <w:tmpl w:val="6ADAA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3661B1"/>
    <w:multiLevelType w:val="hybridMultilevel"/>
    <w:tmpl w:val="872E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522535"/>
    <w:multiLevelType w:val="hybridMultilevel"/>
    <w:tmpl w:val="2200D120"/>
    <w:lvl w:ilvl="0" w:tplc="0409000F">
      <w:start w:val="1"/>
      <w:numFmt w:val="decimal"/>
      <w:lvlText w:val="%1."/>
      <w:lvlJc w:val="left"/>
      <w:pPr>
        <w:ind w:left="720" w:hanging="360"/>
      </w:pPr>
    </w:lvl>
    <w:lvl w:ilvl="1" w:tplc="314812D0">
      <w:numFmt w:val="bullet"/>
      <w:lvlText w:val="-"/>
      <w:lvlJc w:val="left"/>
      <w:pPr>
        <w:ind w:left="1440" w:hanging="360"/>
      </w:pPr>
      <w:rPr>
        <w:rFonts w:ascii="Cambria" w:eastAsiaTheme="minorEastAsia"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071AD"/>
    <w:multiLevelType w:val="hybridMultilevel"/>
    <w:tmpl w:val="8A102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DF7F9F"/>
    <w:multiLevelType w:val="hybridMultilevel"/>
    <w:tmpl w:val="8918B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0D3A7F"/>
    <w:multiLevelType w:val="multilevel"/>
    <w:tmpl w:val="F6ACAC70"/>
    <w:lvl w:ilvl="0">
      <w:start w:val="1"/>
      <w:numFmt w:val="decimal"/>
      <w:lvlText w:val="(%1)"/>
      <w:lvlJc w:val="left"/>
      <w:pPr>
        <w:tabs>
          <w:tab w:val="num" w:pos="720"/>
        </w:tabs>
        <w:ind w:left="720" w:hanging="360"/>
      </w:pPr>
      <w:rPr>
        <w:rFonts w:ascii="Calibri" w:eastAsia="Calibri" w:hAnsi="Calibri"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9C0819"/>
    <w:multiLevelType w:val="hybridMultilevel"/>
    <w:tmpl w:val="FC88A88C"/>
    <w:lvl w:ilvl="0" w:tplc="0409000F">
      <w:start w:val="1"/>
      <w:numFmt w:val="decimal"/>
      <w:lvlText w:val="%1."/>
      <w:lvlJc w:val="left"/>
      <w:pPr>
        <w:ind w:left="720" w:hanging="360"/>
      </w:pPr>
    </w:lvl>
    <w:lvl w:ilvl="1" w:tplc="8E7A6808">
      <w:numFmt w:val="bullet"/>
      <w:lvlText w:val="-"/>
      <w:lvlJc w:val="left"/>
      <w:pPr>
        <w:ind w:left="1440" w:hanging="360"/>
      </w:pPr>
      <w:rPr>
        <w:rFonts w:ascii="Cambria" w:eastAsiaTheme="minorEastAsia"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6772A6"/>
    <w:multiLevelType w:val="hybridMultilevel"/>
    <w:tmpl w:val="9AF634CE"/>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426E33"/>
    <w:multiLevelType w:val="hybridMultilevel"/>
    <w:tmpl w:val="D3A88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3766E4"/>
    <w:multiLevelType w:val="hybridMultilevel"/>
    <w:tmpl w:val="11ECD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224DE7"/>
    <w:multiLevelType w:val="hybridMultilevel"/>
    <w:tmpl w:val="CC06A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FC2459"/>
    <w:multiLevelType w:val="hybridMultilevel"/>
    <w:tmpl w:val="D7F0BD4C"/>
    <w:lvl w:ilvl="0" w:tplc="C2E2E7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2A773A"/>
    <w:multiLevelType w:val="hybridMultilevel"/>
    <w:tmpl w:val="8AC62E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61E008C9"/>
    <w:multiLevelType w:val="hybridMultilevel"/>
    <w:tmpl w:val="682840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22F4C"/>
    <w:multiLevelType w:val="hybridMultilevel"/>
    <w:tmpl w:val="2B801CF0"/>
    <w:lvl w:ilvl="0" w:tplc="04090011">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B">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8A37901"/>
    <w:multiLevelType w:val="hybridMultilevel"/>
    <w:tmpl w:val="320454E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97328A2"/>
    <w:multiLevelType w:val="hybridMultilevel"/>
    <w:tmpl w:val="26920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C8170AC"/>
    <w:multiLevelType w:val="hybridMultilevel"/>
    <w:tmpl w:val="B2563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F11A4D"/>
    <w:multiLevelType w:val="multilevel"/>
    <w:tmpl w:val="6088C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00545C"/>
    <w:multiLevelType w:val="hybridMultilevel"/>
    <w:tmpl w:val="7F0A2082"/>
    <w:lvl w:ilvl="0" w:tplc="39ECA3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A502FD"/>
    <w:multiLevelType w:val="hybridMultilevel"/>
    <w:tmpl w:val="FB5A4A04"/>
    <w:lvl w:ilvl="0" w:tplc="23225756">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A41C29"/>
    <w:multiLevelType w:val="hybridMultilevel"/>
    <w:tmpl w:val="742C5BE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2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0"/>
  </w:num>
  <w:num w:numId="7">
    <w:abstractNumId w:val="21"/>
  </w:num>
  <w:num w:numId="8">
    <w:abstractNumId w:val="18"/>
  </w:num>
  <w:num w:numId="9">
    <w:abstractNumId w:val="0"/>
  </w:num>
  <w:num w:numId="10">
    <w:abstractNumId w:val="13"/>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23"/>
  </w:num>
  <w:num w:numId="13">
    <w:abstractNumId w:val="4"/>
  </w:num>
  <w:num w:numId="14">
    <w:abstractNumId w:val="0"/>
  </w:num>
  <w:num w:numId="15">
    <w:abstractNumId w:val="26"/>
  </w:num>
  <w:num w:numId="16">
    <w:abstractNumId w:val="2"/>
  </w:num>
  <w:num w:numId="17">
    <w:abstractNumId w:val="8"/>
  </w:num>
  <w:num w:numId="18">
    <w:abstractNumId w:val="9"/>
  </w:num>
  <w:num w:numId="19">
    <w:abstractNumId w:val="16"/>
  </w:num>
  <w:num w:numId="20">
    <w:abstractNumId w:val="2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5"/>
  </w:num>
  <w:num w:numId="25">
    <w:abstractNumId w:val="7"/>
  </w:num>
  <w:num w:numId="26">
    <w:abstractNumId w:val="15"/>
  </w:num>
  <w:num w:numId="27">
    <w:abstractNumId w:val="27"/>
  </w:num>
  <w:num w:numId="28">
    <w:abstractNumId w:val="1"/>
  </w:num>
  <w:num w:numId="29">
    <w:abstractNumId w:val="17"/>
  </w:num>
  <w:num w:numId="30">
    <w:abstractNumId w:val="16"/>
  </w:num>
  <w:num w:numId="31">
    <w:abstractNumId w:val="19"/>
  </w:num>
  <w:num w:numId="32">
    <w:abstractNumId w:val="12"/>
  </w:num>
  <w:num w:numId="33">
    <w:abstractNumId w:val="29"/>
  </w:num>
  <w:num w:numId="34">
    <w:abstractNumId w:val="3"/>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C94"/>
    <w:rsid w:val="0000191A"/>
    <w:rsid w:val="000052FA"/>
    <w:rsid w:val="00014112"/>
    <w:rsid w:val="0001563D"/>
    <w:rsid w:val="00021B91"/>
    <w:rsid w:val="000253C2"/>
    <w:rsid w:val="00027B66"/>
    <w:rsid w:val="000307F0"/>
    <w:rsid w:val="000353A0"/>
    <w:rsid w:val="00046919"/>
    <w:rsid w:val="00052261"/>
    <w:rsid w:val="00061F9D"/>
    <w:rsid w:val="00062A9A"/>
    <w:rsid w:val="00065A44"/>
    <w:rsid w:val="00065EA3"/>
    <w:rsid w:val="0007041E"/>
    <w:rsid w:val="0007495F"/>
    <w:rsid w:val="00075758"/>
    <w:rsid w:val="0008107C"/>
    <w:rsid w:val="000944AD"/>
    <w:rsid w:val="000971B3"/>
    <w:rsid w:val="000A3524"/>
    <w:rsid w:val="000A469D"/>
    <w:rsid w:val="000B3863"/>
    <w:rsid w:val="000D57A9"/>
    <w:rsid w:val="000E00EA"/>
    <w:rsid w:val="000E1084"/>
    <w:rsid w:val="000E6051"/>
    <w:rsid w:val="000E6668"/>
    <w:rsid w:val="000E6E81"/>
    <w:rsid w:val="000E7283"/>
    <w:rsid w:val="000F7DD5"/>
    <w:rsid w:val="001113EB"/>
    <w:rsid w:val="00121640"/>
    <w:rsid w:val="00130804"/>
    <w:rsid w:val="00134853"/>
    <w:rsid w:val="00141B11"/>
    <w:rsid w:val="0014217E"/>
    <w:rsid w:val="001469F3"/>
    <w:rsid w:val="00152A79"/>
    <w:rsid w:val="00152F82"/>
    <w:rsid w:val="00153EF5"/>
    <w:rsid w:val="00170277"/>
    <w:rsid w:val="00172066"/>
    <w:rsid w:val="00172112"/>
    <w:rsid w:val="00174731"/>
    <w:rsid w:val="0018759C"/>
    <w:rsid w:val="001904EB"/>
    <w:rsid w:val="00195153"/>
    <w:rsid w:val="001B08AF"/>
    <w:rsid w:val="001B3A99"/>
    <w:rsid w:val="001B7CBE"/>
    <w:rsid w:val="001C2E8C"/>
    <w:rsid w:val="001C3884"/>
    <w:rsid w:val="001D3EF8"/>
    <w:rsid w:val="001E6DF0"/>
    <w:rsid w:val="001F4D6A"/>
    <w:rsid w:val="00205A95"/>
    <w:rsid w:val="00212AD9"/>
    <w:rsid w:val="0021684C"/>
    <w:rsid w:val="00221C58"/>
    <w:rsid w:val="00226DB3"/>
    <w:rsid w:val="0025235F"/>
    <w:rsid w:val="002534F3"/>
    <w:rsid w:val="0025757C"/>
    <w:rsid w:val="00263D82"/>
    <w:rsid w:val="00267475"/>
    <w:rsid w:val="0027006F"/>
    <w:rsid w:val="00272530"/>
    <w:rsid w:val="00274741"/>
    <w:rsid w:val="002826B7"/>
    <w:rsid w:val="002838C3"/>
    <w:rsid w:val="002844AF"/>
    <w:rsid w:val="00286794"/>
    <w:rsid w:val="002A1309"/>
    <w:rsid w:val="002A1F96"/>
    <w:rsid w:val="002A397B"/>
    <w:rsid w:val="002B0E8C"/>
    <w:rsid w:val="002B45E2"/>
    <w:rsid w:val="002C03C4"/>
    <w:rsid w:val="002C0A41"/>
    <w:rsid w:val="002E1585"/>
    <w:rsid w:val="002E2CD3"/>
    <w:rsid w:val="002F1A0A"/>
    <w:rsid w:val="002F1CA7"/>
    <w:rsid w:val="002F4A1D"/>
    <w:rsid w:val="003174F7"/>
    <w:rsid w:val="003216DD"/>
    <w:rsid w:val="0032317B"/>
    <w:rsid w:val="003267EB"/>
    <w:rsid w:val="003330E0"/>
    <w:rsid w:val="00336636"/>
    <w:rsid w:val="0034031E"/>
    <w:rsid w:val="0034377E"/>
    <w:rsid w:val="00343AD2"/>
    <w:rsid w:val="00361B25"/>
    <w:rsid w:val="00364C80"/>
    <w:rsid w:val="00364CC5"/>
    <w:rsid w:val="00375353"/>
    <w:rsid w:val="00385AF3"/>
    <w:rsid w:val="00386488"/>
    <w:rsid w:val="0039061E"/>
    <w:rsid w:val="003A3B04"/>
    <w:rsid w:val="003A4E73"/>
    <w:rsid w:val="003B3DB2"/>
    <w:rsid w:val="003B537B"/>
    <w:rsid w:val="003B6E54"/>
    <w:rsid w:val="003B7E9D"/>
    <w:rsid w:val="003D2425"/>
    <w:rsid w:val="003D6DE4"/>
    <w:rsid w:val="003E0A0A"/>
    <w:rsid w:val="003E4325"/>
    <w:rsid w:val="003E4AC2"/>
    <w:rsid w:val="003E6943"/>
    <w:rsid w:val="003E6EC4"/>
    <w:rsid w:val="003F1F25"/>
    <w:rsid w:val="003F26BE"/>
    <w:rsid w:val="003F2C51"/>
    <w:rsid w:val="003F407D"/>
    <w:rsid w:val="0040094C"/>
    <w:rsid w:val="004045A2"/>
    <w:rsid w:val="00406726"/>
    <w:rsid w:val="00407650"/>
    <w:rsid w:val="00413B7D"/>
    <w:rsid w:val="004212EC"/>
    <w:rsid w:val="004272E6"/>
    <w:rsid w:val="00433599"/>
    <w:rsid w:val="00443FF3"/>
    <w:rsid w:val="00444AB6"/>
    <w:rsid w:val="00445640"/>
    <w:rsid w:val="00457DC5"/>
    <w:rsid w:val="00463C8D"/>
    <w:rsid w:val="00464AEA"/>
    <w:rsid w:val="004663BC"/>
    <w:rsid w:val="004666F2"/>
    <w:rsid w:val="00467620"/>
    <w:rsid w:val="00475495"/>
    <w:rsid w:val="00475F09"/>
    <w:rsid w:val="004940C4"/>
    <w:rsid w:val="00494DAD"/>
    <w:rsid w:val="004A08F4"/>
    <w:rsid w:val="004A3AF1"/>
    <w:rsid w:val="004A7FCB"/>
    <w:rsid w:val="004B0E0F"/>
    <w:rsid w:val="004B31F9"/>
    <w:rsid w:val="004B3811"/>
    <w:rsid w:val="004E37CD"/>
    <w:rsid w:val="004F4FFD"/>
    <w:rsid w:val="00500AC4"/>
    <w:rsid w:val="00522CBE"/>
    <w:rsid w:val="005231F3"/>
    <w:rsid w:val="00531B8A"/>
    <w:rsid w:val="005331AA"/>
    <w:rsid w:val="00533781"/>
    <w:rsid w:val="00534875"/>
    <w:rsid w:val="0055056F"/>
    <w:rsid w:val="00565AD9"/>
    <w:rsid w:val="00580F07"/>
    <w:rsid w:val="0058647E"/>
    <w:rsid w:val="00592603"/>
    <w:rsid w:val="00595EE6"/>
    <w:rsid w:val="00597AF9"/>
    <w:rsid w:val="005A1376"/>
    <w:rsid w:val="005A4098"/>
    <w:rsid w:val="005A59B8"/>
    <w:rsid w:val="005A6CA5"/>
    <w:rsid w:val="005B1218"/>
    <w:rsid w:val="005B167D"/>
    <w:rsid w:val="005C084E"/>
    <w:rsid w:val="005D18B1"/>
    <w:rsid w:val="005D1DFB"/>
    <w:rsid w:val="005D5EA4"/>
    <w:rsid w:val="005D633D"/>
    <w:rsid w:val="005E0149"/>
    <w:rsid w:val="005E4E44"/>
    <w:rsid w:val="005E4EF5"/>
    <w:rsid w:val="005F45F9"/>
    <w:rsid w:val="00602BF9"/>
    <w:rsid w:val="00604449"/>
    <w:rsid w:val="00604572"/>
    <w:rsid w:val="006132D2"/>
    <w:rsid w:val="006137A3"/>
    <w:rsid w:val="00614EBC"/>
    <w:rsid w:val="00617EEB"/>
    <w:rsid w:val="00634342"/>
    <w:rsid w:val="006357F1"/>
    <w:rsid w:val="00637858"/>
    <w:rsid w:val="00655E3C"/>
    <w:rsid w:val="00660494"/>
    <w:rsid w:val="00663763"/>
    <w:rsid w:val="00666114"/>
    <w:rsid w:val="00672556"/>
    <w:rsid w:val="006750D2"/>
    <w:rsid w:val="00676A83"/>
    <w:rsid w:val="0068017A"/>
    <w:rsid w:val="0068113B"/>
    <w:rsid w:val="00685684"/>
    <w:rsid w:val="00687B43"/>
    <w:rsid w:val="00687E59"/>
    <w:rsid w:val="00696C67"/>
    <w:rsid w:val="00697E4D"/>
    <w:rsid w:val="006A0FA4"/>
    <w:rsid w:val="006B0A47"/>
    <w:rsid w:val="006B533E"/>
    <w:rsid w:val="006B66E0"/>
    <w:rsid w:val="006B7F1F"/>
    <w:rsid w:val="006C19E2"/>
    <w:rsid w:val="006C2A2E"/>
    <w:rsid w:val="006C36A9"/>
    <w:rsid w:val="006C6995"/>
    <w:rsid w:val="006D29E6"/>
    <w:rsid w:val="006D3F8D"/>
    <w:rsid w:val="006D5142"/>
    <w:rsid w:val="006F4A19"/>
    <w:rsid w:val="006F6359"/>
    <w:rsid w:val="007002E2"/>
    <w:rsid w:val="00706133"/>
    <w:rsid w:val="00715A56"/>
    <w:rsid w:val="00717418"/>
    <w:rsid w:val="00732B6D"/>
    <w:rsid w:val="00733571"/>
    <w:rsid w:val="00733D13"/>
    <w:rsid w:val="007367A7"/>
    <w:rsid w:val="007401D3"/>
    <w:rsid w:val="00746470"/>
    <w:rsid w:val="00750FB6"/>
    <w:rsid w:val="0077320B"/>
    <w:rsid w:val="00773F0A"/>
    <w:rsid w:val="00780629"/>
    <w:rsid w:val="0078643C"/>
    <w:rsid w:val="007A7432"/>
    <w:rsid w:val="007B13A4"/>
    <w:rsid w:val="007B3063"/>
    <w:rsid w:val="007B51F6"/>
    <w:rsid w:val="007C51E7"/>
    <w:rsid w:val="007C5B0B"/>
    <w:rsid w:val="007D5893"/>
    <w:rsid w:val="007D6DD2"/>
    <w:rsid w:val="007E0369"/>
    <w:rsid w:val="00813DEC"/>
    <w:rsid w:val="00815864"/>
    <w:rsid w:val="008159F2"/>
    <w:rsid w:val="008168D0"/>
    <w:rsid w:val="00825D75"/>
    <w:rsid w:val="00826A24"/>
    <w:rsid w:val="00826A72"/>
    <w:rsid w:val="00827328"/>
    <w:rsid w:val="0083097B"/>
    <w:rsid w:val="008359AB"/>
    <w:rsid w:val="00840012"/>
    <w:rsid w:val="00840B88"/>
    <w:rsid w:val="00841818"/>
    <w:rsid w:val="00850293"/>
    <w:rsid w:val="00855D2B"/>
    <w:rsid w:val="008572FF"/>
    <w:rsid w:val="0086367E"/>
    <w:rsid w:val="0087269A"/>
    <w:rsid w:val="008746E8"/>
    <w:rsid w:val="00876238"/>
    <w:rsid w:val="0089468D"/>
    <w:rsid w:val="008A209B"/>
    <w:rsid w:val="008A74E5"/>
    <w:rsid w:val="008B2A98"/>
    <w:rsid w:val="008C2933"/>
    <w:rsid w:val="008C4E71"/>
    <w:rsid w:val="008D59CF"/>
    <w:rsid w:val="008E7C0E"/>
    <w:rsid w:val="008F4A0D"/>
    <w:rsid w:val="00902EBB"/>
    <w:rsid w:val="0090526F"/>
    <w:rsid w:val="009123CD"/>
    <w:rsid w:val="00927060"/>
    <w:rsid w:val="00934BFE"/>
    <w:rsid w:val="00942E07"/>
    <w:rsid w:val="00944E6A"/>
    <w:rsid w:val="00950EAE"/>
    <w:rsid w:val="009531C2"/>
    <w:rsid w:val="00955556"/>
    <w:rsid w:val="009601FA"/>
    <w:rsid w:val="009639CE"/>
    <w:rsid w:val="009712B9"/>
    <w:rsid w:val="00975A0E"/>
    <w:rsid w:val="00976578"/>
    <w:rsid w:val="009865B7"/>
    <w:rsid w:val="009919AE"/>
    <w:rsid w:val="00992FDD"/>
    <w:rsid w:val="0099520E"/>
    <w:rsid w:val="009959B8"/>
    <w:rsid w:val="00997D3D"/>
    <w:rsid w:val="009B6849"/>
    <w:rsid w:val="009C3363"/>
    <w:rsid w:val="009C3D66"/>
    <w:rsid w:val="009C620B"/>
    <w:rsid w:val="009C72CE"/>
    <w:rsid w:val="009D2F5B"/>
    <w:rsid w:val="009D5597"/>
    <w:rsid w:val="009D7D7F"/>
    <w:rsid w:val="009E0849"/>
    <w:rsid w:val="009E0A37"/>
    <w:rsid w:val="009E1ED7"/>
    <w:rsid w:val="009E234E"/>
    <w:rsid w:val="009E4BAD"/>
    <w:rsid w:val="009F0C5D"/>
    <w:rsid w:val="009F5063"/>
    <w:rsid w:val="009F5BB7"/>
    <w:rsid w:val="009F5E1B"/>
    <w:rsid w:val="009F6389"/>
    <w:rsid w:val="00A03D64"/>
    <w:rsid w:val="00A1259E"/>
    <w:rsid w:val="00A15BF0"/>
    <w:rsid w:val="00A206DA"/>
    <w:rsid w:val="00A42FDF"/>
    <w:rsid w:val="00A46F45"/>
    <w:rsid w:val="00A472B1"/>
    <w:rsid w:val="00A56A62"/>
    <w:rsid w:val="00A640E4"/>
    <w:rsid w:val="00A82509"/>
    <w:rsid w:val="00A82A65"/>
    <w:rsid w:val="00AA0BF1"/>
    <w:rsid w:val="00AB3039"/>
    <w:rsid w:val="00AB456D"/>
    <w:rsid w:val="00AB5528"/>
    <w:rsid w:val="00AC4668"/>
    <w:rsid w:val="00AC54B8"/>
    <w:rsid w:val="00AC625E"/>
    <w:rsid w:val="00AD5F9B"/>
    <w:rsid w:val="00AE560B"/>
    <w:rsid w:val="00AE651A"/>
    <w:rsid w:val="00AF215B"/>
    <w:rsid w:val="00B00B96"/>
    <w:rsid w:val="00B069EE"/>
    <w:rsid w:val="00B1300D"/>
    <w:rsid w:val="00B169B0"/>
    <w:rsid w:val="00B33CA0"/>
    <w:rsid w:val="00B37F7C"/>
    <w:rsid w:val="00B405AD"/>
    <w:rsid w:val="00B422B9"/>
    <w:rsid w:val="00B451B1"/>
    <w:rsid w:val="00B539B9"/>
    <w:rsid w:val="00B5653F"/>
    <w:rsid w:val="00B64BE9"/>
    <w:rsid w:val="00B710EE"/>
    <w:rsid w:val="00B7358F"/>
    <w:rsid w:val="00B75D54"/>
    <w:rsid w:val="00B826D6"/>
    <w:rsid w:val="00B905F9"/>
    <w:rsid w:val="00B939E4"/>
    <w:rsid w:val="00B93FAA"/>
    <w:rsid w:val="00BA2823"/>
    <w:rsid w:val="00BA3D15"/>
    <w:rsid w:val="00BA4E1B"/>
    <w:rsid w:val="00BA70EE"/>
    <w:rsid w:val="00BC10F0"/>
    <w:rsid w:val="00BD1EB9"/>
    <w:rsid w:val="00BD20CF"/>
    <w:rsid w:val="00BD29B7"/>
    <w:rsid w:val="00BE4B69"/>
    <w:rsid w:val="00BF05AE"/>
    <w:rsid w:val="00BF444A"/>
    <w:rsid w:val="00BF6604"/>
    <w:rsid w:val="00C02FE9"/>
    <w:rsid w:val="00C110AD"/>
    <w:rsid w:val="00C14C77"/>
    <w:rsid w:val="00C15B4F"/>
    <w:rsid w:val="00C30AB4"/>
    <w:rsid w:val="00C31C53"/>
    <w:rsid w:val="00C52A75"/>
    <w:rsid w:val="00C64B76"/>
    <w:rsid w:val="00C6629F"/>
    <w:rsid w:val="00C753B7"/>
    <w:rsid w:val="00C81D3C"/>
    <w:rsid w:val="00C90802"/>
    <w:rsid w:val="00C919D4"/>
    <w:rsid w:val="00C92FCC"/>
    <w:rsid w:val="00C95497"/>
    <w:rsid w:val="00CB57A6"/>
    <w:rsid w:val="00CC7EEF"/>
    <w:rsid w:val="00CC7F39"/>
    <w:rsid w:val="00CE4DA9"/>
    <w:rsid w:val="00CE5592"/>
    <w:rsid w:val="00CE5750"/>
    <w:rsid w:val="00CF49A9"/>
    <w:rsid w:val="00CF7A60"/>
    <w:rsid w:val="00D01C94"/>
    <w:rsid w:val="00D0728E"/>
    <w:rsid w:val="00D12F8F"/>
    <w:rsid w:val="00D1757B"/>
    <w:rsid w:val="00D22C8C"/>
    <w:rsid w:val="00D35452"/>
    <w:rsid w:val="00D37AE2"/>
    <w:rsid w:val="00D410CE"/>
    <w:rsid w:val="00D53AC9"/>
    <w:rsid w:val="00D569F0"/>
    <w:rsid w:val="00D6070D"/>
    <w:rsid w:val="00D61234"/>
    <w:rsid w:val="00D63D80"/>
    <w:rsid w:val="00D76547"/>
    <w:rsid w:val="00D843F8"/>
    <w:rsid w:val="00D84DF1"/>
    <w:rsid w:val="00D85C82"/>
    <w:rsid w:val="00D94118"/>
    <w:rsid w:val="00DA08D1"/>
    <w:rsid w:val="00DA1467"/>
    <w:rsid w:val="00DA3A35"/>
    <w:rsid w:val="00DA7B50"/>
    <w:rsid w:val="00DB2FE6"/>
    <w:rsid w:val="00DB4624"/>
    <w:rsid w:val="00DD1B9E"/>
    <w:rsid w:val="00DD4EAD"/>
    <w:rsid w:val="00DD79AD"/>
    <w:rsid w:val="00DE451D"/>
    <w:rsid w:val="00DE7A94"/>
    <w:rsid w:val="00DF198B"/>
    <w:rsid w:val="00DF1BAF"/>
    <w:rsid w:val="00DF665B"/>
    <w:rsid w:val="00E06119"/>
    <w:rsid w:val="00E249FC"/>
    <w:rsid w:val="00E31171"/>
    <w:rsid w:val="00E3484C"/>
    <w:rsid w:val="00E36B89"/>
    <w:rsid w:val="00E449FC"/>
    <w:rsid w:val="00E46EA7"/>
    <w:rsid w:val="00E573A6"/>
    <w:rsid w:val="00E64675"/>
    <w:rsid w:val="00E70E49"/>
    <w:rsid w:val="00E716D3"/>
    <w:rsid w:val="00E82405"/>
    <w:rsid w:val="00E847DA"/>
    <w:rsid w:val="00E901F3"/>
    <w:rsid w:val="00E9610B"/>
    <w:rsid w:val="00E962F7"/>
    <w:rsid w:val="00EA1D81"/>
    <w:rsid w:val="00EA2317"/>
    <w:rsid w:val="00EA3460"/>
    <w:rsid w:val="00EA5921"/>
    <w:rsid w:val="00EA6119"/>
    <w:rsid w:val="00EA6B85"/>
    <w:rsid w:val="00EB2953"/>
    <w:rsid w:val="00EC2434"/>
    <w:rsid w:val="00EC66AE"/>
    <w:rsid w:val="00EE5CFF"/>
    <w:rsid w:val="00EE5E06"/>
    <w:rsid w:val="00EE748D"/>
    <w:rsid w:val="00EE78C3"/>
    <w:rsid w:val="00EF09A7"/>
    <w:rsid w:val="00F1415E"/>
    <w:rsid w:val="00F275A0"/>
    <w:rsid w:val="00F31E9E"/>
    <w:rsid w:val="00F32AF3"/>
    <w:rsid w:val="00F440F8"/>
    <w:rsid w:val="00F44508"/>
    <w:rsid w:val="00F50949"/>
    <w:rsid w:val="00F52042"/>
    <w:rsid w:val="00F52F3B"/>
    <w:rsid w:val="00F54602"/>
    <w:rsid w:val="00F72075"/>
    <w:rsid w:val="00F8380A"/>
    <w:rsid w:val="00F87CB0"/>
    <w:rsid w:val="00FB1194"/>
    <w:rsid w:val="00FB1483"/>
    <w:rsid w:val="00FC270B"/>
    <w:rsid w:val="00FC7252"/>
    <w:rsid w:val="00FD6A19"/>
    <w:rsid w:val="00FD6C20"/>
    <w:rsid w:val="00FE145D"/>
    <w:rsid w:val="00FF15A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1AC6A889"/>
  <w15:docId w15:val="{80CEF800-FBD1-45C4-A0A0-7D6E3BCC8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4663BC"/>
    <w:pPr>
      <w:keepNext/>
      <w:keepLines/>
      <w:spacing w:after="240"/>
      <w:jc w:val="center"/>
      <w:outlineLvl w:val="0"/>
    </w:pPr>
    <w:rPr>
      <w:rFonts w:ascii="Garamond" w:eastAsiaTheme="majorEastAsia" w:hAnsi="Garamond" w:cstheme="majorBidi"/>
      <w:caps/>
      <w:color w:val="002060"/>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C94"/>
    <w:pPr>
      <w:tabs>
        <w:tab w:val="center" w:pos="4320"/>
        <w:tab w:val="right" w:pos="8640"/>
      </w:tabs>
    </w:pPr>
  </w:style>
  <w:style w:type="character" w:customStyle="1" w:styleId="HeaderChar">
    <w:name w:val="Header Char"/>
    <w:basedOn w:val="DefaultParagraphFont"/>
    <w:link w:val="Header"/>
    <w:uiPriority w:val="99"/>
    <w:rsid w:val="00D01C94"/>
    <w:rPr>
      <w:sz w:val="24"/>
      <w:szCs w:val="24"/>
    </w:rPr>
  </w:style>
  <w:style w:type="paragraph" w:styleId="Footer">
    <w:name w:val="footer"/>
    <w:basedOn w:val="Normal"/>
    <w:link w:val="FooterChar"/>
    <w:uiPriority w:val="99"/>
    <w:unhideWhenUsed/>
    <w:rsid w:val="00D01C94"/>
    <w:pPr>
      <w:tabs>
        <w:tab w:val="center" w:pos="4320"/>
        <w:tab w:val="right" w:pos="8640"/>
      </w:tabs>
    </w:pPr>
  </w:style>
  <w:style w:type="character" w:customStyle="1" w:styleId="FooterChar">
    <w:name w:val="Footer Char"/>
    <w:basedOn w:val="DefaultParagraphFont"/>
    <w:link w:val="Footer"/>
    <w:uiPriority w:val="99"/>
    <w:rsid w:val="00D01C94"/>
    <w:rPr>
      <w:sz w:val="24"/>
      <w:szCs w:val="24"/>
    </w:rPr>
  </w:style>
  <w:style w:type="paragraph" w:styleId="BalloonText">
    <w:name w:val="Balloon Text"/>
    <w:basedOn w:val="Normal"/>
    <w:link w:val="BalloonTextChar"/>
    <w:uiPriority w:val="99"/>
    <w:semiHidden/>
    <w:unhideWhenUsed/>
    <w:rsid w:val="00D01C94"/>
    <w:rPr>
      <w:rFonts w:ascii="Lucida Grande" w:hAnsi="Lucida Grande"/>
      <w:sz w:val="18"/>
      <w:szCs w:val="18"/>
    </w:rPr>
  </w:style>
  <w:style w:type="character" w:customStyle="1" w:styleId="BalloonTextChar">
    <w:name w:val="Balloon Text Char"/>
    <w:basedOn w:val="DefaultParagraphFont"/>
    <w:link w:val="BalloonText"/>
    <w:uiPriority w:val="99"/>
    <w:semiHidden/>
    <w:rsid w:val="00D01C94"/>
    <w:rPr>
      <w:rFonts w:ascii="Lucida Grande" w:hAnsi="Lucida Grande"/>
      <w:sz w:val="18"/>
      <w:szCs w:val="18"/>
    </w:rPr>
  </w:style>
  <w:style w:type="character" w:styleId="Hyperlink">
    <w:name w:val="Hyperlink"/>
    <w:basedOn w:val="DefaultParagraphFont"/>
    <w:uiPriority w:val="99"/>
    <w:unhideWhenUsed/>
    <w:rsid w:val="00D01C94"/>
    <w:rPr>
      <w:color w:val="0000FF"/>
      <w:u w:val="single"/>
    </w:rPr>
  </w:style>
  <w:style w:type="paragraph" w:styleId="ListParagraph">
    <w:name w:val="List Paragraph"/>
    <w:aliases w:val="Bullet List,FooterText,List Paragraph1"/>
    <w:basedOn w:val="Normal"/>
    <w:link w:val="ListParagraphChar"/>
    <w:uiPriority w:val="34"/>
    <w:qFormat/>
    <w:rsid w:val="008359AB"/>
    <w:pPr>
      <w:ind w:left="720"/>
      <w:contextualSpacing/>
    </w:pPr>
  </w:style>
  <w:style w:type="paragraph" w:styleId="PlainText">
    <w:name w:val="Plain Text"/>
    <w:basedOn w:val="Normal"/>
    <w:link w:val="PlainTextChar"/>
    <w:uiPriority w:val="99"/>
    <w:unhideWhenUsed/>
    <w:rsid w:val="006D29E6"/>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rsid w:val="006D29E6"/>
    <w:rPr>
      <w:rFonts w:ascii="Calibri" w:eastAsiaTheme="minorHAnsi" w:hAnsi="Calibri" w:cs="Calibri"/>
      <w:sz w:val="22"/>
      <w:szCs w:val="22"/>
      <w:lang w:eastAsia="en-US"/>
    </w:rPr>
  </w:style>
  <w:style w:type="paragraph" w:styleId="FootnoteText">
    <w:name w:val="footnote text"/>
    <w:basedOn w:val="Normal"/>
    <w:link w:val="FootnoteTextChar"/>
    <w:uiPriority w:val="99"/>
    <w:unhideWhenUsed/>
    <w:rsid w:val="00750FB6"/>
    <w:rPr>
      <w:rFonts w:ascii="Times New Roman" w:eastAsia="Calibri" w:hAnsi="Times New Roman"/>
      <w:sz w:val="20"/>
      <w:szCs w:val="20"/>
      <w:lang w:eastAsia="en-US"/>
    </w:rPr>
  </w:style>
  <w:style w:type="character" w:customStyle="1" w:styleId="FootnoteTextChar">
    <w:name w:val="Footnote Text Char"/>
    <w:basedOn w:val="DefaultParagraphFont"/>
    <w:link w:val="FootnoteText"/>
    <w:uiPriority w:val="99"/>
    <w:rsid w:val="00750FB6"/>
    <w:rPr>
      <w:rFonts w:ascii="Times New Roman" w:eastAsia="Calibri" w:hAnsi="Times New Roman"/>
      <w:lang w:eastAsia="en-US"/>
    </w:rPr>
  </w:style>
  <w:style w:type="character" w:styleId="FootnoteReference">
    <w:name w:val="footnote reference"/>
    <w:basedOn w:val="DefaultParagraphFont"/>
    <w:uiPriority w:val="99"/>
    <w:semiHidden/>
    <w:unhideWhenUsed/>
    <w:rsid w:val="00750FB6"/>
    <w:rPr>
      <w:vertAlign w:val="superscript"/>
    </w:rPr>
  </w:style>
  <w:style w:type="character" w:customStyle="1" w:styleId="Heading1Char">
    <w:name w:val="Heading 1 Char"/>
    <w:basedOn w:val="DefaultParagraphFont"/>
    <w:link w:val="Heading1"/>
    <w:uiPriority w:val="9"/>
    <w:rsid w:val="004663BC"/>
    <w:rPr>
      <w:rFonts w:ascii="Garamond" w:eastAsiaTheme="majorEastAsia" w:hAnsi="Garamond" w:cstheme="majorBidi"/>
      <w:caps/>
      <w:color w:val="002060"/>
      <w:sz w:val="32"/>
      <w:szCs w:val="32"/>
      <w:lang w:eastAsia="en-US"/>
    </w:rPr>
  </w:style>
  <w:style w:type="character" w:customStyle="1" w:styleId="ListParagraphChar">
    <w:name w:val="List Paragraph Char"/>
    <w:aliases w:val="Bullet List Char,FooterText Char,List Paragraph1 Char"/>
    <w:basedOn w:val="DefaultParagraphFont"/>
    <w:link w:val="ListParagraph"/>
    <w:uiPriority w:val="34"/>
    <w:rsid w:val="004663BC"/>
    <w:rPr>
      <w:sz w:val="24"/>
      <w:szCs w:val="24"/>
    </w:rPr>
  </w:style>
  <w:style w:type="character" w:customStyle="1" w:styleId="calibri16">
    <w:name w:val="calibri_16"/>
    <w:basedOn w:val="DefaultParagraphFont"/>
    <w:rsid w:val="00B7358F"/>
  </w:style>
  <w:style w:type="character" w:customStyle="1" w:styleId="20ava0gfdrbrqwpriimv3b">
    <w:name w:val="_20ava0gfdrbrqwpriimv3b"/>
    <w:basedOn w:val="DefaultParagraphFont"/>
    <w:rsid w:val="0089468D"/>
  </w:style>
  <w:style w:type="paragraph" w:customStyle="1" w:styleId="Default">
    <w:name w:val="Default"/>
    <w:rsid w:val="00BE4B69"/>
    <w:pPr>
      <w:autoSpaceDE w:val="0"/>
      <w:autoSpaceDN w:val="0"/>
      <w:adjustRightInd w:val="0"/>
    </w:pPr>
    <w:rPr>
      <w:rFonts w:ascii="Times New Roman" w:hAnsi="Times New Roman" w:cs="Times New Roman"/>
      <w:color w:val="000000"/>
      <w:sz w:val="24"/>
      <w:szCs w:val="24"/>
    </w:rPr>
  </w:style>
  <w:style w:type="paragraph" w:styleId="NoSpacing">
    <w:name w:val="No Spacing"/>
    <w:uiPriority w:val="1"/>
    <w:qFormat/>
    <w:rsid w:val="00685684"/>
    <w:pPr>
      <w:contextualSpacing/>
    </w:pPr>
    <w:rPr>
      <w:rFonts w:ascii="Times New Roman" w:eastAsiaTheme="minorHAnsi"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733565">
      <w:bodyDiv w:val="1"/>
      <w:marLeft w:val="0"/>
      <w:marRight w:val="0"/>
      <w:marTop w:val="0"/>
      <w:marBottom w:val="0"/>
      <w:divBdr>
        <w:top w:val="none" w:sz="0" w:space="0" w:color="auto"/>
        <w:left w:val="none" w:sz="0" w:space="0" w:color="auto"/>
        <w:bottom w:val="none" w:sz="0" w:space="0" w:color="auto"/>
        <w:right w:val="none" w:sz="0" w:space="0" w:color="auto"/>
      </w:divBdr>
    </w:div>
    <w:div w:id="305474600">
      <w:bodyDiv w:val="1"/>
      <w:marLeft w:val="0"/>
      <w:marRight w:val="0"/>
      <w:marTop w:val="0"/>
      <w:marBottom w:val="0"/>
      <w:divBdr>
        <w:top w:val="none" w:sz="0" w:space="0" w:color="auto"/>
        <w:left w:val="none" w:sz="0" w:space="0" w:color="auto"/>
        <w:bottom w:val="none" w:sz="0" w:space="0" w:color="auto"/>
        <w:right w:val="none" w:sz="0" w:space="0" w:color="auto"/>
      </w:divBdr>
    </w:div>
    <w:div w:id="341708812">
      <w:bodyDiv w:val="1"/>
      <w:marLeft w:val="0"/>
      <w:marRight w:val="0"/>
      <w:marTop w:val="0"/>
      <w:marBottom w:val="0"/>
      <w:divBdr>
        <w:top w:val="none" w:sz="0" w:space="0" w:color="auto"/>
        <w:left w:val="none" w:sz="0" w:space="0" w:color="auto"/>
        <w:bottom w:val="none" w:sz="0" w:space="0" w:color="auto"/>
        <w:right w:val="none" w:sz="0" w:space="0" w:color="auto"/>
      </w:divBdr>
    </w:div>
    <w:div w:id="481317810">
      <w:bodyDiv w:val="1"/>
      <w:marLeft w:val="0"/>
      <w:marRight w:val="0"/>
      <w:marTop w:val="0"/>
      <w:marBottom w:val="0"/>
      <w:divBdr>
        <w:top w:val="none" w:sz="0" w:space="0" w:color="auto"/>
        <w:left w:val="none" w:sz="0" w:space="0" w:color="auto"/>
        <w:bottom w:val="none" w:sz="0" w:space="0" w:color="auto"/>
        <w:right w:val="none" w:sz="0" w:space="0" w:color="auto"/>
      </w:divBdr>
    </w:div>
    <w:div w:id="532769412">
      <w:bodyDiv w:val="1"/>
      <w:marLeft w:val="0"/>
      <w:marRight w:val="0"/>
      <w:marTop w:val="0"/>
      <w:marBottom w:val="0"/>
      <w:divBdr>
        <w:top w:val="none" w:sz="0" w:space="0" w:color="auto"/>
        <w:left w:val="none" w:sz="0" w:space="0" w:color="auto"/>
        <w:bottom w:val="none" w:sz="0" w:space="0" w:color="auto"/>
        <w:right w:val="none" w:sz="0" w:space="0" w:color="auto"/>
      </w:divBdr>
    </w:div>
    <w:div w:id="625046441">
      <w:bodyDiv w:val="1"/>
      <w:marLeft w:val="0"/>
      <w:marRight w:val="0"/>
      <w:marTop w:val="0"/>
      <w:marBottom w:val="0"/>
      <w:divBdr>
        <w:top w:val="none" w:sz="0" w:space="0" w:color="auto"/>
        <w:left w:val="none" w:sz="0" w:space="0" w:color="auto"/>
        <w:bottom w:val="none" w:sz="0" w:space="0" w:color="auto"/>
        <w:right w:val="none" w:sz="0" w:space="0" w:color="auto"/>
      </w:divBdr>
    </w:div>
    <w:div w:id="951858310">
      <w:bodyDiv w:val="1"/>
      <w:marLeft w:val="0"/>
      <w:marRight w:val="0"/>
      <w:marTop w:val="0"/>
      <w:marBottom w:val="0"/>
      <w:divBdr>
        <w:top w:val="none" w:sz="0" w:space="0" w:color="auto"/>
        <w:left w:val="none" w:sz="0" w:space="0" w:color="auto"/>
        <w:bottom w:val="none" w:sz="0" w:space="0" w:color="auto"/>
        <w:right w:val="none" w:sz="0" w:space="0" w:color="auto"/>
      </w:divBdr>
    </w:div>
    <w:div w:id="989401116">
      <w:bodyDiv w:val="1"/>
      <w:marLeft w:val="0"/>
      <w:marRight w:val="0"/>
      <w:marTop w:val="0"/>
      <w:marBottom w:val="0"/>
      <w:divBdr>
        <w:top w:val="none" w:sz="0" w:space="0" w:color="auto"/>
        <w:left w:val="none" w:sz="0" w:space="0" w:color="auto"/>
        <w:bottom w:val="none" w:sz="0" w:space="0" w:color="auto"/>
        <w:right w:val="none" w:sz="0" w:space="0" w:color="auto"/>
      </w:divBdr>
    </w:div>
    <w:div w:id="1371765123">
      <w:bodyDiv w:val="1"/>
      <w:marLeft w:val="0"/>
      <w:marRight w:val="0"/>
      <w:marTop w:val="0"/>
      <w:marBottom w:val="0"/>
      <w:divBdr>
        <w:top w:val="none" w:sz="0" w:space="0" w:color="auto"/>
        <w:left w:val="none" w:sz="0" w:space="0" w:color="auto"/>
        <w:bottom w:val="none" w:sz="0" w:space="0" w:color="auto"/>
        <w:right w:val="none" w:sz="0" w:space="0" w:color="auto"/>
      </w:divBdr>
    </w:div>
    <w:div w:id="1541282101">
      <w:bodyDiv w:val="1"/>
      <w:marLeft w:val="0"/>
      <w:marRight w:val="0"/>
      <w:marTop w:val="0"/>
      <w:marBottom w:val="0"/>
      <w:divBdr>
        <w:top w:val="none" w:sz="0" w:space="0" w:color="auto"/>
        <w:left w:val="none" w:sz="0" w:space="0" w:color="auto"/>
        <w:bottom w:val="none" w:sz="0" w:space="0" w:color="auto"/>
        <w:right w:val="none" w:sz="0" w:space="0" w:color="auto"/>
      </w:divBdr>
    </w:div>
    <w:div w:id="1692486097">
      <w:bodyDiv w:val="1"/>
      <w:marLeft w:val="0"/>
      <w:marRight w:val="0"/>
      <w:marTop w:val="0"/>
      <w:marBottom w:val="0"/>
      <w:divBdr>
        <w:top w:val="none" w:sz="0" w:space="0" w:color="auto"/>
        <w:left w:val="none" w:sz="0" w:space="0" w:color="auto"/>
        <w:bottom w:val="none" w:sz="0" w:space="0" w:color="auto"/>
        <w:right w:val="none" w:sz="0" w:space="0" w:color="auto"/>
      </w:divBdr>
    </w:div>
    <w:div w:id="1728915468">
      <w:bodyDiv w:val="1"/>
      <w:marLeft w:val="0"/>
      <w:marRight w:val="0"/>
      <w:marTop w:val="0"/>
      <w:marBottom w:val="0"/>
      <w:divBdr>
        <w:top w:val="none" w:sz="0" w:space="0" w:color="auto"/>
        <w:left w:val="none" w:sz="0" w:space="0" w:color="auto"/>
        <w:bottom w:val="none" w:sz="0" w:space="0" w:color="auto"/>
        <w:right w:val="none" w:sz="0" w:space="0" w:color="auto"/>
      </w:divBdr>
    </w:div>
    <w:div w:id="1786581563">
      <w:bodyDiv w:val="1"/>
      <w:marLeft w:val="0"/>
      <w:marRight w:val="0"/>
      <w:marTop w:val="0"/>
      <w:marBottom w:val="0"/>
      <w:divBdr>
        <w:top w:val="none" w:sz="0" w:space="0" w:color="auto"/>
        <w:left w:val="none" w:sz="0" w:space="0" w:color="auto"/>
        <w:bottom w:val="none" w:sz="0" w:space="0" w:color="auto"/>
        <w:right w:val="none" w:sz="0" w:space="0" w:color="auto"/>
      </w:divBdr>
    </w:div>
    <w:div w:id="1828353426">
      <w:bodyDiv w:val="1"/>
      <w:marLeft w:val="0"/>
      <w:marRight w:val="0"/>
      <w:marTop w:val="0"/>
      <w:marBottom w:val="0"/>
      <w:divBdr>
        <w:top w:val="none" w:sz="0" w:space="0" w:color="auto"/>
        <w:left w:val="none" w:sz="0" w:space="0" w:color="auto"/>
        <w:bottom w:val="none" w:sz="0" w:space="0" w:color="auto"/>
        <w:right w:val="none" w:sz="0" w:space="0" w:color="auto"/>
      </w:divBdr>
    </w:div>
    <w:div w:id="1924216541">
      <w:bodyDiv w:val="1"/>
      <w:marLeft w:val="0"/>
      <w:marRight w:val="0"/>
      <w:marTop w:val="0"/>
      <w:marBottom w:val="0"/>
      <w:divBdr>
        <w:top w:val="none" w:sz="0" w:space="0" w:color="auto"/>
        <w:left w:val="none" w:sz="0" w:space="0" w:color="auto"/>
        <w:bottom w:val="none" w:sz="0" w:space="0" w:color="auto"/>
        <w:right w:val="none" w:sz="0" w:space="0" w:color="auto"/>
      </w:divBdr>
    </w:div>
    <w:div w:id="1959795870">
      <w:bodyDiv w:val="1"/>
      <w:marLeft w:val="0"/>
      <w:marRight w:val="0"/>
      <w:marTop w:val="0"/>
      <w:marBottom w:val="0"/>
      <w:divBdr>
        <w:top w:val="none" w:sz="0" w:space="0" w:color="auto"/>
        <w:left w:val="none" w:sz="0" w:space="0" w:color="auto"/>
        <w:bottom w:val="none" w:sz="0" w:space="0" w:color="auto"/>
        <w:right w:val="none" w:sz="0" w:space="0" w:color="auto"/>
      </w:divBdr>
    </w:div>
    <w:div w:id="2013949136">
      <w:bodyDiv w:val="1"/>
      <w:marLeft w:val="0"/>
      <w:marRight w:val="0"/>
      <w:marTop w:val="0"/>
      <w:marBottom w:val="0"/>
      <w:divBdr>
        <w:top w:val="none" w:sz="0" w:space="0" w:color="auto"/>
        <w:left w:val="none" w:sz="0" w:space="0" w:color="auto"/>
        <w:bottom w:val="none" w:sz="0" w:space="0" w:color="auto"/>
        <w:right w:val="none" w:sz="0" w:space="0" w:color="auto"/>
      </w:divBdr>
    </w:div>
    <w:div w:id="2067147956">
      <w:bodyDiv w:val="1"/>
      <w:marLeft w:val="0"/>
      <w:marRight w:val="0"/>
      <w:marTop w:val="0"/>
      <w:marBottom w:val="0"/>
      <w:divBdr>
        <w:top w:val="none" w:sz="0" w:space="0" w:color="auto"/>
        <w:left w:val="none" w:sz="0" w:space="0" w:color="auto"/>
        <w:bottom w:val="none" w:sz="0" w:space="0" w:color="auto"/>
        <w:right w:val="none" w:sz="0" w:space="0" w:color="auto"/>
      </w:divBdr>
    </w:div>
    <w:div w:id="2120222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efa1c086-bb89-4e9d-b11c-9467d86d5692">Letterhead</Categor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E4FA0E8FF82D458F87EC387B19D5DB" ma:contentTypeVersion="1" ma:contentTypeDescription="Create a new document." ma:contentTypeScope="" ma:versionID="05ac78ad887a86069d6ab6bf355422db">
  <xsd:schema xmlns:xsd="http://www.w3.org/2001/XMLSchema" xmlns:xs="http://www.w3.org/2001/XMLSchema" xmlns:p="http://schemas.microsoft.com/office/2006/metadata/properties" xmlns:ns2="efa1c086-bb89-4e9d-b11c-9467d86d5692" targetNamespace="http://schemas.microsoft.com/office/2006/metadata/properties" ma:root="true" ma:fieldsID="5830373ac769e82b9e55de6c68664d94" ns2:_="">
    <xsd:import namespace="efa1c086-bb89-4e9d-b11c-9467d86d5692"/>
    <xsd:element name="properties">
      <xsd:complexType>
        <xsd:sequence>
          <xsd:element name="documentManagement">
            <xsd:complexType>
              <xsd:all>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1c086-bb89-4e9d-b11c-9467d86d5692"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Brand Guidelines"/>
          <xsd:enumeration value="Centennial Logos"/>
          <xsd:enumeration value="Emails"/>
          <xsd:enumeration value="Fax Cover Sheets"/>
          <xsd:enumeration value="Letterhead"/>
          <xsd:enumeration value="Meeting Agendas"/>
          <xsd:enumeration value="Memo Forms"/>
          <xsd:enumeration value="NRA Style Guide"/>
          <xsd:enumeration value="Policies"/>
          <xsd:enumeration value="PowerPoint Templa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10696-E513-41B9-984E-4A8D372533E8}">
  <ds:schemaRefs>
    <ds:schemaRef ds:uri="http://schemas.microsoft.com/office/2006/metadata/properties"/>
    <ds:schemaRef ds:uri="http://schemas.microsoft.com/office/infopath/2007/PartnerControls"/>
    <ds:schemaRef ds:uri="efa1c086-bb89-4e9d-b11c-9467d86d5692"/>
  </ds:schemaRefs>
</ds:datastoreItem>
</file>

<file path=customXml/itemProps2.xml><?xml version="1.0" encoding="utf-8"?>
<ds:datastoreItem xmlns:ds="http://schemas.openxmlformats.org/officeDocument/2006/customXml" ds:itemID="{AE16036B-CADC-437F-87F5-16F2F5AB4475}">
  <ds:schemaRefs>
    <ds:schemaRef ds:uri="http://schemas.microsoft.com/sharepoint/v3/contenttype/forms"/>
  </ds:schemaRefs>
</ds:datastoreItem>
</file>

<file path=customXml/itemProps3.xml><?xml version="1.0" encoding="utf-8"?>
<ds:datastoreItem xmlns:ds="http://schemas.openxmlformats.org/officeDocument/2006/customXml" ds:itemID="{B2132BB1-B351-449D-8D70-1DF7DB758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1c086-bb89-4e9d-b11c-9467d86d5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CC85AF-12BD-4580-ACCF-1DA19868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National Restaurant Association DC Letterhead</vt:lpstr>
    </vt:vector>
  </TitlesOfParts>
  <Company>National Restaurant Association</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Restaurant Association DC Letterhead</dc:title>
  <dc:subject/>
  <dc:creator>Tim Smith</dc:creator>
  <cp:keywords/>
  <dc:description/>
  <cp:lastModifiedBy>Tim Ward</cp:lastModifiedBy>
  <cp:revision>2</cp:revision>
  <cp:lastPrinted>2020-06-16T18:27:00Z</cp:lastPrinted>
  <dcterms:created xsi:type="dcterms:W3CDTF">2020-09-08T20:26:00Z</dcterms:created>
  <dcterms:modified xsi:type="dcterms:W3CDTF">2020-09-08T20:26:00Z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0x010100BDE4FA0E8FF82D458F87EC387B19D5DB</vt:lpwstr>
  </property>
</Properties>
</file>