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06-midyear-reminder"/>
    <w:p>
      <w:pPr>
        <w:pStyle w:val="Heading1"/>
      </w:pPr>
      <w:r>
        <w:t xml:space="preserve">Email 06: Midyear Reminder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Still on Your List?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Enrollment is open every month of the year. No deadline pressure. Just a reminder.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We’ve shared information about the ASA Advantage Plan over the past few months. If you looked into it and decided it wasn’t the right fit, no worries. We won’t keep pushing.</w:t>
      </w:r>
    </w:p>
    <w:p>
      <w:pPr>
        <w:pStyle w:val="BodyText"/>
      </w:pPr>
      <w:r>
        <w:t xml:space="preserve">But if it’s been sitting on your list, here’s your reminder.</w:t>
      </w:r>
    </w:p>
    <w:p>
      <w:pPr>
        <w:pStyle w:val="BodyText"/>
      </w:pPr>
      <w:r>
        <w:t xml:space="preserve">The program gives ASA members access to health coverage at group rates, rates you can’t get as a small business buying alone. Affinity Benefits handles enrollment, administration, and support. There’s nothing for you to manage.</w:t>
      </w:r>
    </w:p>
    <w:p>
      <w:pPr>
        <w:pStyle w:val="BodyText"/>
      </w:pPr>
      <w:r>
        <w:t xml:space="preserve">And unlike most health insurance, you don’t have to wait for open enrollment. You can enroll any time during the year.</w:t>
      </w:r>
    </w:p>
    <w:p>
      <w:pPr>
        <w:pStyle w:val="BodyText"/>
      </w:pPr>
      <w:r>
        <w:t xml:space="preserve">Every month you wait is a month you’re paying more than you need to for coverage, or going without it entirely.</w:t>
      </w:r>
    </w:p>
    <w:p>
      <w:pPr>
        <w:pStyle w:val="BodyText"/>
      </w:pPr>
      <w:r>
        <w:t xml:space="preserve">It takes 10 minutes to see your options.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See your options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