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05-coverage-for-family"/>
    <w:p>
      <w:pPr>
        <w:pStyle w:val="Heading1"/>
      </w:pPr>
      <w:r>
        <w:t xml:space="preserve">Email 05: Coverage for Family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Coverage for the People Behind Your Business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Spouse, kids, dependents. They can be covered too.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We talk a lot about what health coverage means for your business. But this is really about the people behind it: your spouse, your kids, your family.</w:t>
      </w:r>
    </w:p>
    <w:p>
      <w:pPr>
        <w:pStyle w:val="BodyText"/>
      </w:pPr>
      <w:r>
        <w:t xml:space="preserve">Most small business owners we hear from have made compromises with their family’s coverage at some point. Maybe a higher deductible to keep premiums manageable. Maybe a spouse going without dental. Those compromises add up, and they weigh on you in ways that don’t show up on a balance sheet.</w:t>
      </w:r>
    </w:p>
    <w:p>
      <w:pPr>
        <w:pStyle w:val="BodyText"/>
      </w:pPr>
      <w:r>
        <w:t xml:space="preserve">Through ASA, you can cover your family (spouse and dependents) under the same plan available to you as a member. The rates reflect our group’s collective buying power, not what you’d pay shopping alone on the individual market.</w:t>
      </w:r>
    </w:p>
    <w:p>
      <w:pPr>
        <w:pStyle w:val="BodyText"/>
      </w:pPr>
      <w:r>
        <w:t xml:space="preserve">If you’ve been covering yourself but not your family, or if your family’s current plan feels like a compromise, it’s worth seeing what’s available.</w:t>
      </w:r>
    </w:p>
    <w:p>
      <w:pPr>
        <w:pStyle w:val="BodyText"/>
      </w:pPr>
      <w:r>
        <w:t xml:space="preserve">See coverage options for your family.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Cover your family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