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email-04-market-update"/>
    <w:p>
      <w:pPr>
        <w:pStyle w:val="Heading1"/>
      </w:pPr>
      <w:r>
        <w:t xml:space="preserve">Email 04: Market Update</w:t>
      </w:r>
    </w:p>
    <w:p>
      <w:pPr>
        <w:pStyle w:val="FirstParagraph"/>
      </w:pPr>
      <w:r>
        <w:rPr>
          <w:b/>
          <w:bCs/>
        </w:rPr>
        <w:t xml:space="preserve">Subject:</w:t>
      </w:r>
      <w:r>
        <w:t xml:space="preserve"> </w:t>
      </w:r>
      <w:r>
        <w:t xml:space="preserve">Health Insurance Premiums Are Climbing Again</w:t>
      </w:r>
    </w:p>
    <w:p>
      <w:pPr>
        <w:pStyle w:val="BodyText"/>
      </w:pPr>
      <w:r>
        <w:rPr>
          <w:b/>
          <w:bCs/>
        </w:rPr>
        <w:t xml:space="preserve">Preheader:</w:t>
      </w:r>
      <w:r>
        <w:t xml:space="preserve"> </w:t>
      </w:r>
      <w:r>
        <w:t xml:space="preserve">What the latest rate trends mean for small business owners.</w:t>
      </w:r>
    </w:p>
    <w:p>
      <w:r>
        <w:pict>
          <v:rect style="width:0;height:1.5pt" o:hralign="center" o:hrstd="t" o:hr="t"/>
        </w:pict>
      </w:r>
    </w:p>
    <w:p>
      <w:pPr>
        <w:pStyle w:val="FirstParagraph"/>
      </w:pPr>
      <w:r>
        <w:t xml:space="preserve">Hi [first name],</w:t>
      </w:r>
    </w:p>
    <w:p>
      <w:pPr>
        <w:pStyle w:val="BodyText"/>
      </w:pPr>
      <w:r>
        <w:t xml:space="preserve">Health insurance premiums are projected to rise about 11% for 2026 small group plans nationally. For small businesses, that means higher costs with the same coverage, or worse coverage at the same price. Neither option is good.</w:t>
      </w:r>
    </w:p>
    <w:p>
      <w:pPr>
        <w:pStyle w:val="BodyText"/>
      </w:pPr>
      <w:r>
        <w:t xml:space="preserve">This is a pattern, not a single spike. Premiums have increased year over year for more than a decade, and small businesses absorb the hit because they don’t have the bargaining power to push back.</w:t>
      </w:r>
    </w:p>
    <w:p>
      <w:pPr>
        <w:pStyle w:val="BodyText"/>
      </w:pPr>
      <w:r>
        <w:t xml:space="preserve">That’s one of the reasons ASA created its health benefits program. When premiums go up across the board, members enrolled through the association still benefit from group rates that individual buyers can’t access. It doesn’t make the trend disappear, but it puts you on the better side of it.</w:t>
      </w:r>
    </w:p>
    <w:p>
      <w:pPr>
        <w:pStyle w:val="BodyText"/>
      </w:pPr>
      <w:r>
        <w:t xml:space="preserve">If you haven’t looked at your health coverage options through ASA yet, now might be a good time. Rates are only moving in one direction, and the gap between what you’re paying on the open market and what you could pay through the association tends to widen when premiums climb.</w:t>
      </w:r>
    </w:p>
    <w:p>
      <w:pPr>
        <w:pStyle w:val="BodyText"/>
      </w:pPr>
      <w:r>
        <w:t xml:space="preserve">Explore your options.</w:t>
      </w:r>
    </w:p>
    <w:p>
      <w:pPr>
        <w:pStyle w:val="BodyText"/>
      </w:pPr>
      <w:hyperlink r:id="rId9">
        <w:r>
          <w:rPr>
            <w:rStyle w:val="Hyperlink"/>
          </w:rPr>
          <w:t xml:space="preserve">CTA button:</w:t>
        </w:r>
        <w:r>
          <w:rPr>
            <w:rStyle w:val="Hyperlink"/>
          </w:rPr>
          <w:t xml:space="preserve"> </w:t>
        </w:r>
        <w:r>
          <w:rPr>
            <w:rStyle w:val="Hyperlink"/>
            <w:b/>
            <w:bCs/>
          </w:rPr>
          <w:t xml:space="preserve">See your options →</w:t>
        </w:r>
      </w:hyperlink>
    </w:p>
    <w:p>
      <w:pPr>
        <w:pStyle w:val="BodyText"/>
      </w:pPr>
      <w:r>
        <w:t xml:space="preserve">Have any questions? Email ccordon@affinitybenefits4u.com.</w:t>
      </w:r>
    </w:p>
    <w:p>
      <w:pPr>
        <w:pStyle w:val="BodyText"/>
      </w:pPr>
      <w:r>
        <w:t xml:space="preserve">[Your name]</w:t>
      </w:r>
      <w:r>
        <w:t xml:space="preserve"> </w:t>
      </w:r>
      <w:r>
        <w:t xml:space="preserve">[Your title], ASA</w:t>
      </w:r>
    </w:p>
    <w:p>
      <w:r>
        <w:pict>
          <v:rect style="width:0;height:1.5pt" o:hralign="center" o:hrstd="t" o:hr="t"/>
        </w:pict>
      </w:r>
    </w:p>
    <w:p>
      <w:pPr>
        <w:pStyle w:val="FirstParagraph"/>
      </w:pPr>
      <w:r>
        <w:t xml:space="preserve">ASA Advantage Plan is administered by Affinity Benefits and made available to members of ASA.</w:t>
      </w:r>
    </w:p>
    <w:p>
      <w:pPr>
        <w:pStyle w:val="BodyText"/>
      </w:pPr>
      <w:r>
        <w:t xml:space="preserve">American Subcontractors Association · 1004 Duke Street, Alexandria, VA 22314 · Unsubscribe</w:t>
      </w:r>
    </w:p>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https://www.asaonline.com/asadvantage-health-plan/" TargetMode="External" /></Relationships>
</file>

<file path=word/_rels/footnotes.xml.rels><?xml version="1.0" encoding="UTF-8"?><Relationships xmlns="http://schemas.openxmlformats.org/package/2006/relationships"><Relationship Type="http://schemas.openxmlformats.org/officeDocument/2006/relationships/hyperlink" Id="rId9" Target="https://www.asaonline.com/asadvantage-health-pla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2026-05-20T17:43:13Z</dcterms:created>
  <dcterms:modified xsi:type="dcterms:W3CDTF">2026-05-20T17:43:13Z</dcterms:modified>
</cp:coreProperties>
</file>

<file path=docProps/custom.xml><?xml version="1.0" encoding="utf-8"?>
<Properties xmlns="http://schemas.openxmlformats.org/officeDocument/2006/custom-properties" xmlns:vt="http://schemas.openxmlformats.org/officeDocument/2006/docPropsVTypes"/>
</file>