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quarterly-q2-cost"/>
    <w:p>
      <w:pPr>
        <w:pStyle w:val="Heading1"/>
      </w:pPr>
      <w:r>
        <w:t xml:space="preserve">Quarterly Q2: Cost</w:t>
      </w:r>
    </w:p>
    <w:p>
      <w:pPr>
        <w:pStyle w:val="FirstParagraph"/>
      </w:pPr>
      <w:r>
        <w:rPr>
          <w:b/>
          <w:bCs/>
        </w:rPr>
        <w:t xml:space="preserve">Subject:</w:t>
      </w:r>
      <w:r>
        <w:t xml:space="preserve"> </w:t>
      </w:r>
      <w:r>
        <w:t xml:space="preserve">Why Group Coverage Costs Less Than Going It Alone</w:t>
      </w:r>
    </w:p>
    <w:p>
      <w:pPr>
        <w:pStyle w:val="BodyText"/>
      </w:pPr>
      <w:r>
        <w:rPr>
          <w:b/>
          <w:bCs/>
        </w:rPr>
        <w:t xml:space="preserve">Preheader:</w:t>
      </w:r>
      <w:r>
        <w:t xml:space="preserve"> </w:t>
      </w:r>
      <w:r>
        <w:t xml:space="preserve">How ASA’s health program is built for members. The window is still open.</w:t>
      </w:r>
    </w:p>
    <w:p>
      <w:r>
        <w:pict>
          <v:rect style="width:0;height:1.5pt" o:hralign="center" o:hrstd="t" o:hr="t"/>
        </w:pict>
      </w:r>
    </w:p>
    <w:p>
      <w:pPr>
        <w:pStyle w:val="FirstParagraph"/>
      </w:pPr>
      <w:r>
        <w:t xml:space="preserve">Hi everyone,</w:t>
      </w:r>
    </w:p>
    <w:p>
      <w:pPr>
        <w:pStyle w:val="BodyText"/>
      </w:pPr>
      <w:r>
        <w:t xml:space="preserve">If you’re a small business paying for health insurance on the open market, you’re almost certainly paying more than you need to.</w:t>
      </w:r>
    </w:p>
    <w:p>
      <w:pPr>
        <w:pStyle w:val="BodyText"/>
      </w:pPr>
      <w:r>
        <w:t xml:space="preserve">Small businesses buying coverage alone have no negotiating power. Carriers know it and price accordingly. That’s exactly why we built the ASA Advantage Plan, so our members get access to the rates that come with collective buying power.</w:t>
      </w:r>
    </w:p>
    <w:p>
      <w:pPr>
        <w:pStyle w:val="BodyText"/>
      </w:pPr>
      <w:r>
        <w:t xml:space="preserve">Savings depend on your state, your team size, and the coverage you’re comparing against. What stays true everywhere: the group rate is built on the association’s collective buying power, not what a single business would pay alone.</w:t>
      </w:r>
    </w:p>
    <w:p>
      <w:pPr>
        <w:pStyle w:val="BodyText"/>
      </w:pPr>
      <w:r>
        <w:t xml:space="preserve">If you looked at this earlier and didn’t get around to it, the program is still open. Unlike most health insurance options, you can enroll throughout the year. No waiting for a window.</w:t>
      </w:r>
    </w:p>
    <w:p>
      <w:pPr>
        <w:pStyle w:val="BodyText"/>
      </w:pPr>
      <w:r>
        <w:t xml:space="preserve">See what your rate would be.</w:t>
      </w:r>
    </w:p>
    <w:p>
      <w:pPr>
        <w:pStyle w:val="BodyText"/>
      </w:pPr>
      <w:hyperlink r:id="rId9">
        <w:r>
          <w:rPr>
            <w:rStyle w:val="Hyperlink"/>
          </w:rPr>
          <w:t xml:space="preserve">CTA button:</w:t>
        </w:r>
        <w:r>
          <w:rPr>
            <w:rStyle w:val="Hyperlink"/>
          </w:rPr>
          <w:t xml:space="preserve"> </w:t>
        </w:r>
        <w:r>
          <w:rPr>
            <w:rStyle w:val="Hyperlink"/>
            <w:b/>
            <w:bCs/>
          </w:rPr>
          <w:t xml:space="preserve">See your rate →</w:t>
        </w:r>
      </w:hyperlink>
    </w:p>
    <w:p>
      <w:pPr>
        <w:pStyle w:val="BodyText"/>
      </w:pPr>
      <w:r>
        <w:t xml:space="preserve">Have any questions? Email ccordon@affinitybenefits4u.com.</w:t>
      </w:r>
    </w:p>
    <w:p>
      <w:pPr>
        <w:pStyle w:val="BodyText"/>
      </w:pPr>
      <w:r>
        <w:t xml:space="preserve">[Your name]</w:t>
      </w:r>
      <w:r>
        <w:t xml:space="preserve"> </w:t>
      </w:r>
      <w:r>
        <w:t xml:space="preserve">[Your title], ASA</w:t>
      </w:r>
    </w:p>
    <w:p>
      <w:r>
        <w:pict>
          <v:rect style="width:0;height:1.5pt" o:hralign="center" o:hrstd="t" o:hr="t"/>
        </w:pict>
      </w:r>
    </w:p>
    <w:p>
      <w:pPr>
        <w:pStyle w:val="FirstParagraph"/>
      </w:pPr>
      <w:r>
        <w:t xml:space="preserve">ASA Advantage Plan is administered by Affinity Benefits and made available to members of ASA.</w:t>
      </w:r>
    </w:p>
    <w:p>
      <w:pPr>
        <w:pStyle w:val="BodyText"/>
      </w:pPr>
      <w:r>
        <w:t xml:space="preserve">American Subcontractors Association · 1004 Duke Street, Alexandria, VA 22314 · Unsubscribe</w:t>
      </w:r>
    </w:p>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https://www.asaonline.com/asadvantage-health-plan/" TargetMode="External" /></Relationships>
</file>

<file path=word/_rels/footnotes.xml.rels><?xml version="1.0" encoding="UTF-8"?><Relationships xmlns="http://schemas.openxmlformats.org/package/2006/relationships"><Relationship Type="http://schemas.openxmlformats.org/officeDocument/2006/relationships/hyperlink" Id="rId9" Target="https://www.asaonline.com/asadvantage-health-pla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2026-05-20T17:43:13Z</dcterms:created>
  <dcterms:modified xsi:type="dcterms:W3CDTF">2026-05-20T17:43:13Z</dcterms:modified>
</cp:coreProperties>
</file>

<file path=docProps/custom.xml><?xml version="1.0" encoding="utf-8"?>
<Properties xmlns="http://schemas.openxmlformats.org/officeDocument/2006/custom-properties" xmlns:vt="http://schemas.openxmlformats.org/officeDocument/2006/docPropsVTypes"/>
</file>